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E5F" w:rsidRPr="00721A9E" w:rsidRDefault="00391E5F">
      <w:pPr>
        <w:pStyle w:val="TPTitul2"/>
        <w:jc w:val="left"/>
      </w:pPr>
    </w:p>
    <w:p w:rsidR="00391E5F" w:rsidRPr="00721A9E" w:rsidRDefault="00391E5F">
      <w:pPr>
        <w:pStyle w:val="TPTitul2"/>
        <w:tabs>
          <w:tab w:val="left" w:pos="3634"/>
        </w:tabs>
        <w:jc w:val="left"/>
      </w:pPr>
    </w:p>
    <w:p w:rsidR="00391E5F" w:rsidRPr="00721A9E" w:rsidRDefault="00391E5F">
      <w:pPr>
        <w:pStyle w:val="TPTitul2"/>
        <w:jc w:val="left"/>
      </w:pPr>
    </w:p>
    <w:p w:rsidR="00391E5F" w:rsidRPr="00721A9E" w:rsidRDefault="00391E5F">
      <w:pPr>
        <w:pStyle w:val="TPTitul2"/>
        <w:jc w:val="left"/>
      </w:pPr>
    </w:p>
    <w:p w:rsidR="00391E5F" w:rsidRPr="00721A9E" w:rsidRDefault="00391E5F">
      <w:pPr>
        <w:pStyle w:val="TPTitul1"/>
        <w:rPr>
          <w:caps/>
        </w:rPr>
      </w:pPr>
      <w:r w:rsidRPr="00721A9E">
        <w:rPr>
          <w:caps/>
        </w:rPr>
        <w:t>Zadávací podmínky PRO ZPRACOVÁNÍ PROJEKTOVÉ DOKUMENTACE</w:t>
      </w:r>
    </w:p>
    <w:p w:rsidR="00391E5F" w:rsidRPr="00721A9E" w:rsidRDefault="00391E5F">
      <w:pPr>
        <w:pStyle w:val="TPTitul2"/>
      </w:pPr>
    </w:p>
    <w:p w:rsidR="00124EEC" w:rsidRPr="00721A9E" w:rsidRDefault="00124EEC" w:rsidP="00A73EC4">
      <w:pPr>
        <w:jc w:val="center"/>
        <w:rPr>
          <w:rFonts w:cs="Arial"/>
          <w:b/>
          <w:sz w:val="36"/>
          <w:szCs w:val="36"/>
        </w:rPr>
      </w:pPr>
      <w:r w:rsidRPr="00721A9E">
        <w:rPr>
          <w:rFonts w:cs="Arial"/>
          <w:b/>
          <w:sz w:val="36"/>
          <w:szCs w:val="36"/>
        </w:rPr>
        <w:t>„</w:t>
      </w:r>
      <w:r w:rsidR="001516DE" w:rsidRPr="00721A9E">
        <w:rPr>
          <w:rFonts w:cs="Arial"/>
          <w:b/>
          <w:sz w:val="36"/>
          <w:szCs w:val="36"/>
        </w:rPr>
        <w:t>Oprava zabezpečovacího zařízení v ŽST Božice a Hodonice</w:t>
      </w:r>
      <w:r w:rsidRPr="00721A9E">
        <w:rPr>
          <w:rFonts w:cs="Arial"/>
          <w:b/>
          <w:sz w:val="36"/>
          <w:szCs w:val="36"/>
        </w:rPr>
        <w:t>“</w:t>
      </w:r>
    </w:p>
    <w:p w:rsidR="00FF0CBF" w:rsidRPr="00721A9E" w:rsidRDefault="00FF0CBF" w:rsidP="00FF0CBF">
      <w:pPr>
        <w:pStyle w:val="TPTitul2"/>
      </w:pPr>
      <w:r w:rsidRPr="00721A9E">
        <w:br/>
      </w:r>
    </w:p>
    <w:p w:rsidR="00391E5F" w:rsidRPr="00721A9E" w:rsidRDefault="00391E5F">
      <w:pPr>
        <w:pStyle w:val="TPTitul2"/>
        <w:jc w:val="left"/>
      </w:pPr>
    </w:p>
    <w:p w:rsidR="00391E5F" w:rsidRPr="00721A9E" w:rsidRDefault="00391E5F">
      <w:pPr>
        <w:pStyle w:val="TPTitul2"/>
        <w:jc w:val="left"/>
      </w:pPr>
    </w:p>
    <w:p w:rsidR="00391E5F" w:rsidRPr="00721A9E" w:rsidRDefault="00391E5F">
      <w:pPr>
        <w:pStyle w:val="TPTitul2"/>
        <w:jc w:val="left"/>
      </w:pPr>
    </w:p>
    <w:p w:rsidR="00391E5F" w:rsidRPr="00721A9E" w:rsidRDefault="00391E5F">
      <w:pPr>
        <w:pStyle w:val="TPTitul2"/>
        <w:jc w:val="left"/>
      </w:pPr>
    </w:p>
    <w:p w:rsidR="00391E5F" w:rsidRPr="00721A9E" w:rsidRDefault="00391E5F">
      <w:pPr>
        <w:pStyle w:val="TPTitul2"/>
        <w:jc w:val="left"/>
      </w:pPr>
    </w:p>
    <w:p w:rsidR="00391E5F" w:rsidRPr="00721A9E" w:rsidRDefault="00391E5F">
      <w:pPr>
        <w:pStyle w:val="TPTitul3"/>
        <w:jc w:val="left"/>
      </w:pPr>
    </w:p>
    <w:p w:rsidR="00391E5F" w:rsidRPr="00721A9E" w:rsidRDefault="00391E5F">
      <w:pPr>
        <w:pStyle w:val="TPTitul3"/>
        <w:jc w:val="left"/>
      </w:pPr>
    </w:p>
    <w:p w:rsidR="00391E5F" w:rsidRPr="00721A9E" w:rsidRDefault="00391E5F">
      <w:pPr>
        <w:pStyle w:val="TPTitul3"/>
        <w:jc w:val="left"/>
      </w:pPr>
    </w:p>
    <w:p w:rsidR="001516DE" w:rsidRPr="00721A9E" w:rsidRDefault="001516DE" w:rsidP="001516DE">
      <w:pPr>
        <w:pStyle w:val="Tituldatum"/>
        <w:rPr>
          <w:rFonts w:ascii="Calibri" w:hAnsi="Calibri" w:cs="Calibri"/>
        </w:rPr>
      </w:pPr>
      <w:r w:rsidRPr="00721A9E">
        <w:rPr>
          <w:rFonts w:ascii="Calibri" w:hAnsi="Calibri" w:cs="Calibri"/>
        </w:rPr>
        <w:t xml:space="preserve">Datum vydání: </w:t>
      </w:r>
      <w:r w:rsidRPr="00721A9E">
        <w:rPr>
          <w:rFonts w:ascii="Calibri" w:hAnsi="Calibri" w:cs="Calibri"/>
        </w:rPr>
        <w:tab/>
      </w:r>
      <w:proofErr w:type="gramStart"/>
      <w:r w:rsidR="0068118F">
        <w:rPr>
          <w:rFonts w:ascii="Calibri" w:hAnsi="Calibri" w:cs="Calibri"/>
        </w:rPr>
        <w:t>2</w:t>
      </w:r>
      <w:r w:rsidRPr="00721A9E">
        <w:rPr>
          <w:rFonts w:ascii="Calibri" w:hAnsi="Calibri" w:cs="Calibri"/>
        </w:rPr>
        <w:t>1.</w:t>
      </w:r>
      <w:r w:rsidR="00D06172" w:rsidRPr="00721A9E">
        <w:rPr>
          <w:rFonts w:ascii="Calibri" w:hAnsi="Calibri" w:cs="Calibri"/>
        </w:rPr>
        <w:t>9</w:t>
      </w:r>
      <w:r w:rsidRPr="00721A9E">
        <w:rPr>
          <w:rFonts w:ascii="Calibri" w:hAnsi="Calibri" w:cs="Calibri"/>
        </w:rPr>
        <w:t>.2022</w:t>
      </w:r>
      <w:proofErr w:type="gramEnd"/>
      <w:r w:rsidRPr="00721A9E">
        <w:rPr>
          <w:rFonts w:ascii="Calibri" w:hAnsi="Calibri" w:cs="Calibri"/>
        </w:rPr>
        <w:t xml:space="preserve"> </w:t>
      </w:r>
    </w:p>
    <w:p w:rsidR="00391E5F" w:rsidRPr="00721A9E" w:rsidRDefault="00391E5F">
      <w:pPr>
        <w:pStyle w:val="TPTitul3"/>
        <w:jc w:val="left"/>
      </w:pPr>
    </w:p>
    <w:p w:rsidR="00391E5F" w:rsidRPr="00721A9E" w:rsidRDefault="00391E5F">
      <w:pPr>
        <w:pStyle w:val="TPTitul3"/>
        <w:jc w:val="left"/>
      </w:pPr>
    </w:p>
    <w:p w:rsidR="00190036" w:rsidRPr="00721A9E" w:rsidRDefault="00190036">
      <w:pPr>
        <w:pStyle w:val="TPTitul3"/>
        <w:jc w:val="left"/>
      </w:pPr>
    </w:p>
    <w:p w:rsidR="00391E5F" w:rsidRPr="00721A9E" w:rsidRDefault="00391E5F">
      <w:pPr>
        <w:pStyle w:val="TPTitul3"/>
        <w:jc w:val="left"/>
      </w:pPr>
    </w:p>
    <w:p w:rsidR="00391E5F" w:rsidRPr="00721A9E" w:rsidRDefault="00391E5F">
      <w:pPr>
        <w:pStyle w:val="TPTitul3"/>
        <w:jc w:val="left"/>
      </w:pPr>
    </w:p>
    <w:p w:rsidR="00391E5F" w:rsidRPr="00721A9E" w:rsidRDefault="00391E5F">
      <w:pPr>
        <w:pStyle w:val="TPTitul3"/>
        <w:jc w:val="left"/>
      </w:pPr>
    </w:p>
    <w:p w:rsidR="00391E5F" w:rsidRPr="00721A9E" w:rsidRDefault="00391E5F">
      <w:pPr>
        <w:pStyle w:val="TPNADPIS-1neslovn"/>
        <w:jc w:val="left"/>
      </w:pPr>
      <w:bookmarkStart w:id="0" w:name="_Toc115175680"/>
      <w:r w:rsidRPr="00721A9E">
        <w:lastRenderedPageBreak/>
        <w:t>Obsah</w:t>
      </w:r>
      <w:bookmarkEnd w:id="0"/>
    </w:p>
    <w:p w:rsidR="00391E5F" w:rsidRPr="00721A9E" w:rsidRDefault="00391E5F">
      <w:pPr>
        <w:pStyle w:val="TPText-0neslovan"/>
        <w:jc w:val="left"/>
      </w:pPr>
    </w:p>
    <w:p w:rsidR="00AE4BF8" w:rsidRDefault="00391E5F">
      <w:pPr>
        <w:pStyle w:val="Obsah1"/>
        <w:rPr>
          <w:rFonts w:asciiTheme="minorHAnsi" w:eastAsiaTheme="minorEastAsia" w:hAnsiTheme="minorHAnsi" w:cstheme="minorBidi"/>
          <w:b w:val="0"/>
          <w:bCs w:val="0"/>
          <w:caps w:val="0"/>
          <w:noProof/>
          <w:sz w:val="22"/>
          <w:szCs w:val="22"/>
          <w:lang w:eastAsia="cs-CZ"/>
        </w:rPr>
      </w:pPr>
      <w:r w:rsidRPr="00721A9E">
        <w:rPr>
          <w:rFonts w:cs="Arial"/>
        </w:rPr>
        <w:fldChar w:fldCharType="begin"/>
      </w:r>
      <w:r w:rsidRPr="00721A9E">
        <w:rPr>
          <w:rFonts w:cs="Arial"/>
        </w:rPr>
        <w:instrText xml:space="preserve"> TOC \o "1-2" \h \z \u </w:instrText>
      </w:r>
      <w:r w:rsidRPr="00721A9E">
        <w:rPr>
          <w:rFonts w:cs="Arial"/>
        </w:rPr>
        <w:fldChar w:fldCharType="separate"/>
      </w:r>
      <w:hyperlink w:anchor="_Toc115175680" w:history="1">
        <w:r w:rsidR="00AE4BF8" w:rsidRPr="00634116">
          <w:rPr>
            <w:rStyle w:val="Hypertextovodkaz"/>
            <w:noProof/>
          </w:rPr>
          <w:t>Obsah</w:t>
        </w:r>
        <w:r w:rsidR="00AE4BF8">
          <w:rPr>
            <w:noProof/>
            <w:webHidden/>
          </w:rPr>
          <w:tab/>
        </w:r>
        <w:r w:rsidR="00AE4BF8">
          <w:rPr>
            <w:noProof/>
            <w:webHidden/>
          </w:rPr>
          <w:fldChar w:fldCharType="begin"/>
        </w:r>
        <w:r w:rsidR="00AE4BF8">
          <w:rPr>
            <w:noProof/>
            <w:webHidden/>
          </w:rPr>
          <w:instrText xml:space="preserve"> PAGEREF _Toc115175680 \h </w:instrText>
        </w:r>
        <w:r w:rsidR="00AE4BF8">
          <w:rPr>
            <w:noProof/>
            <w:webHidden/>
          </w:rPr>
        </w:r>
        <w:r w:rsidR="00AE4BF8">
          <w:rPr>
            <w:noProof/>
            <w:webHidden/>
          </w:rPr>
          <w:fldChar w:fldCharType="separate"/>
        </w:r>
        <w:r w:rsidR="00AE4BF8">
          <w:rPr>
            <w:noProof/>
            <w:webHidden/>
          </w:rPr>
          <w:t>2</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681" w:history="1">
        <w:r w:rsidR="00AE4BF8" w:rsidRPr="00634116">
          <w:rPr>
            <w:rStyle w:val="Hypertextovodkaz"/>
            <w:rFonts w:cstheme="minorHAnsi"/>
            <w:noProof/>
          </w:rPr>
          <w:t>SEZNAM ZKRATEK</w:t>
        </w:r>
        <w:r w:rsidR="00AE4BF8">
          <w:rPr>
            <w:noProof/>
            <w:webHidden/>
          </w:rPr>
          <w:tab/>
        </w:r>
        <w:r w:rsidR="00AE4BF8">
          <w:rPr>
            <w:noProof/>
            <w:webHidden/>
          </w:rPr>
          <w:fldChar w:fldCharType="begin"/>
        </w:r>
        <w:r w:rsidR="00AE4BF8">
          <w:rPr>
            <w:noProof/>
            <w:webHidden/>
          </w:rPr>
          <w:instrText xml:space="preserve"> PAGEREF _Toc115175681 \h </w:instrText>
        </w:r>
        <w:r w:rsidR="00AE4BF8">
          <w:rPr>
            <w:noProof/>
            <w:webHidden/>
          </w:rPr>
        </w:r>
        <w:r w:rsidR="00AE4BF8">
          <w:rPr>
            <w:noProof/>
            <w:webHidden/>
          </w:rPr>
          <w:fldChar w:fldCharType="separate"/>
        </w:r>
        <w:r w:rsidR="00AE4BF8">
          <w:rPr>
            <w:noProof/>
            <w:webHidden/>
          </w:rPr>
          <w:t>2</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682" w:history="1">
        <w:r w:rsidR="00AE4BF8" w:rsidRPr="00634116">
          <w:rPr>
            <w:rStyle w:val="Hypertextovodkaz"/>
            <w:noProof/>
          </w:rPr>
          <w:t>1.</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Specifikace předmětu díla</w:t>
        </w:r>
        <w:r w:rsidR="00AE4BF8">
          <w:rPr>
            <w:noProof/>
            <w:webHidden/>
          </w:rPr>
          <w:tab/>
        </w:r>
        <w:r w:rsidR="00AE4BF8">
          <w:rPr>
            <w:noProof/>
            <w:webHidden/>
          </w:rPr>
          <w:fldChar w:fldCharType="begin"/>
        </w:r>
        <w:r w:rsidR="00AE4BF8">
          <w:rPr>
            <w:noProof/>
            <w:webHidden/>
          </w:rPr>
          <w:instrText xml:space="preserve"> PAGEREF _Toc115175682 \h </w:instrText>
        </w:r>
        <w:r w:rsidR="00AE4BF8">
          <w:rPr>
            <w:noProof/>
            <w:webHidden/>
          </w:rPr>
        </w:r>
        <w:r w:rsidR="00AE4BF8">
          <w:rPr>
            <w:noProof/>
            <w:webHidden/>
          </w:rPr>
          <w:fldChar w:fldCharType="separate"/>
        </w:r>
        <w:r w:rsidR="00AE4BF8">
          <w:rPr>
            <w:noProof/>
            <w:webHidden/>
          </w:rPr>
          <w:t>3</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83" w:history="1">
        <w:r w:rsidR="00AE4BF8" w:rsidRPr="00634116">
          <w:rPr>
            <w:rStyle w:val="Hypertextovodkaz"/>
            <w:noProof/>
          </w:rPr>
          <w:t>1.1.</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Předmět zadání</w:t>
        </w:r>
        <w:r w:rsidR="00AE4BF8">
          <w:rPr>
            <w:noProof/>
            <w:webHidden/>
          </w:rPr>
          <w:tab/>
        </w:r>
        <w:r w:rsidR="00AE4BF8">
          <w:rPr>
            <w:noProof/>
            <w:webHidden/>
          </w:rPr>
          <w:fldChar w:fldCharType="begin"/>
        </w:r>
        <w:r w:rsidR="00AE4BF8">
          <w:rPr>
            <w:noProof/>
            <w:webHidden/>
          </w:rPr>
          <w:instrText xml:space="preserve"> PAGEREF _Toc115175683 \h </w:instrText>
        </w:r>
        <w:r w:rsidR="00AE4BF8">
          <w:rPr>
            <w:noProof/>
            <w:webHidden/>
          </w:rPr>
        </w:r>
        <w:r w:rsidR="00AE4BF8">
          <w:rPr>
            <w:noProof/>
            <w:webHidden/>
          </w:rPr>
          <w:fldChar w:fldCharType="separate"/>
        </w:r>
        <w:r w:rsidR="00AE4BF8">
          <w:rPr>
            <w:noProof/>
            <w:webHidden/>
          </w:rPr>
          <w:t>3</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84" w:history="1">
        <w:r w:rsidR="00AE4BF8" w:rsidRPr="00634116">
          <w:rPr>
            <w:rStyle w:val="Hypertextovodkaz"/>
            <w:noProof/>
          </w:rPr>
          <w:t>1.2.</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Hlavní cíle stavby</w:t>
        </w:r>
        <w:r w:rsidR="00AE4BF8">
          <w:rPr>
            <w:noProof/>
            <w:webHidden/>
          </w:rPr>
          <w:tab/>
        </w:r>
        <w:r w:rsidR="00AE4BF8">
          <w:rPr>
            <w:noProof/>
            <w:webHidden/>
          </w:rPr>
          <w:fldChar w:fldCharType="begin"/>
        </w:r>
        <w:r w:rsidR="00AE4BF8">
          <w:rPr>
            <w:noProof/>
            <w:webHidden/>
          </w:rPr>
          <w:instrText xml:space="preserve"> PAGEREF _Toc115175684 \h </w:instrText>
        </w:r>
        <w:r w:rsidR="00AE4BF8">
          <w:rPr>
            <w:noProof/>
            <w:webHidden/>
          </w:rPr>
        </w:r>
        <w:r w:rsidR="00AE4BF8">
          <w:rPr>
            <w:noProof/>
            <w:webHidden/>
          </w:rPr>
          <w:fldChar w:fldCharType="separate"/>
        </w:r>
        <w:r w:rsidR="00AE4BF8">
          <w:rPr>
            <w:noProof/>
            <w:webHidden/>
          </w:rPr>
          <w:t>3</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85" w:history="1">
        <w:r w:rsidR="00AE4BF8" w:rsidRPr="00634116">
          <w:rPr>
            <w:rStyle w:val="Hypertextovodkaz"/>
            <w:noProof/>
          </w:rPr>
          <w:t>1.3.</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Místo stavby</w:t>
        </w:r>
        <w:r w:rsidR="00AE4BF8">
          <w:rPr>
            <w:noProof/>
            <w:webHidden/>
          </w:rPr>
          <w:tab/>
        </w:r>
        <w:r w:rsidR="00AE4BF8">
          <w:rPr>
            <w:noProof/>
            <w:webHidden/>
          </w:rPr>
          <w:fldChar w:fldCharType="begin"/>
        </w:r>
        <w:r w:rsidR="00AE4BF8">
          <w:rPr>
            <w:noProof/>
            <w:webHidden/>
          </w:rPr>
          <w:instrText xml:space="preserve"> PAGEREF _Toc115175685 \h </w:instrText>
        </w:r>
        <w:r w:rsidR="00AE4BF8">
          <w:rPr>
            <w:noProof/>
            <w:webHidden/>
          </w:rPr>
        </w:r>
        <w:r w:rsidR="00AE4BF8">
          <w:rPr>
            <w:noProof/>
            <w:webHidden/>
          </w:rPr>
          <w:fldChar w:fldCharType="separate"/>
        </w:r>
        <w:r w:rsidR="00AE4BF8">
          <w:rPr>
            <w:noProof/>
            <w:webHidden/>
          </w:rPr>
          <w:t>3</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86" w:history="1">
        <w:r w:rsidR="00AE4BF8" w:rsidRPr="00634116">
          <w:rPr>
            <w:rStyle w:val="Hypertextovodkaz"/>
            <w:noProof/>
          </w:rPr>
          <w:t>1.4.</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Základní charakteristika trati (nebo charakteristika objektu, zařízení)</w:t>
        </w:r>
        <w:r w:rsidR="00AE4BF8">
          <w:rPr>
            <w:noProof/>
            <w:webHidden/>
          </w:rPr>
          <w:tab/>
        </w:r>
        <w:r w:rsidR="00AE4BF8">
          <w:rPr>
            <w:noProof/>
            <w:webHidden/>
          </w:rPr>
          <w:fldChar w:fldCharType="begin"/>
        </w:r>
        <w:r w:rsidR="00AE4BF8">
          <w:rPr>
            <w:noProof/>
            <w:webHidden/>
          </w:rPr>
          <w:instrText xml:space="preserve"> PAGEREF _Toc115175686 \h </w:instrText>
        </w:r>
        <w:r w:rsidR="00AE4BF8">
          <w:rPr>
            <w:noProof/>
            <w:webHidden/>
          </w:rPr>
        </w:r>
        <w:r w:rsidR="00AE4BF8">
          <w:rPr>
            <w:noProof/>
            <w:webHidden/>
          </w:rPr>
          <w:fldChar w:fldCharType="separate"/>
        </w:r>
        <w:r w:rsidR="00AE4BF8">
          <w:rPr>
            <w:noProof/>
            <w:webHidden/>
          </w:rPr>
          <w:t>3</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687" w:history="1">
        <w:r w:rsidR="00AE4BF8" w:rsidRPr="00634116">
          <w:rPr>
            <w:rStyle w:val="Hypertextovodkaz"/>
            <w:noProof/>
          </w:rPr>
          <w:t>2.</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podklady pro zpracování</w:t>
        </w:r>
        <w:r w:rsidR="00AE4BF8">
          <w:rPr>
            <w:noProof/>
            <w:webHidden/>
          </w:rPr>
          <w:tab/>
        </w:r>
        <w:r w:rsidR="00AE4BF8">
          <w:rPr>
            <w:noProof/>
            <w:webHidden/>
          </w:rPr>
          <w:fldChar w:fldCharType="begin"/>
        </w:r>
        <w:r w:rsidR="00AE4BF8">
          <w:rPr>
            <w:noProof/>
            <w:webHidden/>
          </w:rPr>
          <w:instrText xml:space="preserve"> PAGEREF _Toc115175687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88" w:history="1">
        <w:r w:rsidR="00AE4BF8" w:rsidRPr="00634116">
          <w:rPr>
            <w:rStyle w:val="Hypertextovodkaz"/>
            <w:noProof/>
          </w:rPr>
          <w:t>2.1.</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Závazné podklady pro zpracování</w:t>
        </w:r>
        <w:r w:rsidR="00AE4BF8">
          <w:rPr>
            <w:noProof/>
            <w:webHidden/>
          </w:rPr>
          <w:tab/>
        </w:r>
        <w:r w:rsidR="00AE4BF8">
          <w:rPr>
            <w:noProof/>
            <w:webHidden/>
          </w:rPr>
          <w:fldChar w:fldCharType="begin"/>
        </w:r>
        <w:r w:rsidR="00AE4BF8">
          <w:rPr>
            <w:noProof/>
            <w:webHidden/>
          </w:rPr>
          <w:instrText xml:space="preserve"> PAGEREF _Toc115175688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89" w:history="1">
        <w:r w:rsidR="00AE4BF8" w:rsidRPr="00634116">
          <w:rPr>
            <w:rStyle w:val="Hypertextovodkaz"/>
            <w:noProof/>
          </w:rPr>
          <w:t>2.2.</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Ostatní podklady pro zpracování</w:t>
        </w:r>
        <w:r w:rsidR="00AE4BF8">
          <w:rPr>
            <w:noProof/>
            <w:webHidden/>
          </w:rPr>
          <w:tab/>
        </w:r>
        <w:r w:rsidR="00AE4BF8">
          <w:rPr>
            <w:noProof/>
            <w:webHidden/>
          </w:rPr>
          <w:fldChar w:fldCharType="begin"/>
        </w:r>
        <w:r w:rsidR="00AE4BF8">
          <w:rPr>
            <w:noProof/>
            <w:webHidden/>
          </w:rPr>
          <w:instrText xml:space="preserve"> PAGEREF _Toc115175689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690" w:history="1">
        <w:r w:rsidR="00AE4BF8" w:rsidRPr="00634116">
          <w:rPr>
            <w:rStyle w:val="Hypertextovodkaz"/>
            <w:noProof/>
          </w:rPr>
          <w:t>3.</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Koordinace s jinými stavbami</w:t>
        </w:r>
        <w:r w:rsidR="00AE4BF8">
          <w:rPr>
            <w:noProof/>
            <w:webHidden/>
          </w:rPr>
          <w:tab/>
        </w:r>
        <w:r w:rsidR="00AE4BF8">
          <w:rPr>
            <w:noProof/>
            <w:webHidden/>
          </w:rPr>
          <w:fldChar w:fldCharType="begin"/>
        </w:r>
        <w:r w:rsidR="00AE4BF8">
          <w:rPr>
            <w:noProof/>
            <w:webHidden/>
          </w:rPr>
          <w:instrText xml:space="preserve"> PAGEREF _Toc115175690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691" w:history="1">
        <w:r w:rsidR="00AE4BF8" w:rsidRPr="00634116">
          <w:rPr>
            <w:rStyle w:val="Hypertextovodkaz"/>
            <w:noProof/>
          </w:rPr>
          <w:t>4.</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Požadavky na technické řešení</w:t>
        </w:r>
        <w:r w:rsidR="00AE4BF8">
          <w:rPr>
            <w:noProof/>
            <w:webHidden/>
          </w:rPr>
          <w:tab/>
        </w:r>
        <w:r w:rsidR="00AE4BF8">
          <w:rPr>
            <w:noProof/>
            <w:webHidden/>
          </w:rPr>
          <w:fldChar w:fldCharType="begin"/>
        </w:r>
        <w:r w:rsidR="00AE4BF8">
          <w:rPr>
            <w:noProof/>
            <w:webHidden/>
          </w:rPr>
          <w:instrText xml:space="preserve"> PAGEREF _Toc115175691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2" w:history="1">
        <w:r w:rsidR="00AE4BF8" w:rsidRPr="00634116">
          <w:rPr>
            <w:rStyle w:val="Hypertextovodkaz"/>
            <w:noProof/>
          </w:rPr>
          <w:t>4.1.</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Všeobecně</w:t>
        </w:r>
        <w:r w:rsidR="00AE4BF8">
          <w:rPr>
            <w:noProof/>
            <w:webHidden/>
          </w:rPr>
          <w:tab/>
        </w:r>
        <w:r w:rsidR="00AE4BF8">
          <w:rPr>
            <w:noProof/>
            <w:webHidden/>
          </w:rPr>
          <w:fldChar w:fldCharType="begin"/>
        </w:r>
        <w:r w:rsidR="00AE4BF8">
          <w:rPr>
            <w:noProof/>
            <w:webHidden/>
          </w:rPr>
          <w:instrText xml:space="preserve"> PAGEREF _Toc115175692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3" w:history="1">
        <w:r w:rsidR="00AE4BF8" w:rsidRPr="00634116">
          <w:rPr>
            <w:rStyle w:val="Hypertextovodkaz"/>
            <w:noProof/>
          </w:rPr>
          <w:t>4.2.</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Dopravní technologie</w:t>
        </w:r>
        <w:r w:rsidR="00AE4BF8">
          <w:rPr>
            <w:noProof/>
            <w:webHidden/>
          </w:rPr>
          <w:tab/>
        </w:r>
        <w:r w:rsidR="00AE4BF8">
          <w:rPr>
            <w:noProof/>
            <w:webHidden/>
          </w:rPr>
          <w:fldChar w:fldCharType="begin"/>
        </w:r>
        <w:r w:rsidR="00AE4BF8">
          <w:rPr>
            <w:noProof/>
            <w:webHidden/>
          </w:rPr>
          <w:instrText xml:space="preserve"> PAGEREF _Toc115175693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4" w:history="1">
        <w:r w:rsidR="00AE4BF8" w:rsidRPr="00634116">
          <w:rPr>
            <w:rStyle w:val="Hypertextovodkaz"/>
            <w:noProof/>
          </w:rPr>
          <w:t>4.3.</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Organizace výstavby</w:t>
        </w:r>
        <w:r w:rsidR="00AE4BF8">
          <w:rPr>
            <w:noProof/>
            <w:webHidden/>
          </w:rPr>
          <w:tab/>
        </w:r>
        <w:r w:rsidR="00AE4BF8">
          <w:rPr>
            <w:noProof/>
            <w:webHidden/>
          </w:rPr>
          <w:fldChar w:fldCharType="begin"/>
        </w:r>
        <w:r w:rsidR="00AE4BF8">
          <w:rPr>
            <w:noProof/>
            <w:webHidden/>
          </w:rPr>
          <w:instrText xml:space="preserve"> PAGEREF _Toc115175694 \h </w:instrText>
        </w:r>
        <w:r w:rsidR="00AE4BF8">
          <w:rPr>
            <w:noProof/>
            <w:webHidden/>
          </w:rPr>
        </w:r>
        <w:r w:rsidR="00AE4BF8">
          <w:rPr>
            <w:noProof/>
            <w:webHidden/>
          </w:rPr>
          <w:fldChar w:fldCharType="separate"/>
        </w:r>
        <w:r w:rsidR="00AE4BF8">
          <w:rPr>
            <w:noProof/>
            <w:webHidden/>
          </w:rPr>
          <w:t>4</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5" w:history="1">
        <w:r w:rsidR="00AE4BF8" w:rsidRPr="00634116">
          <w:rPr>
            <w:rStyle w:val="Hypertextovodkaz"/>
            <w:noProof/>
          </w:rPr>
          <w:t>4.4.</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Zabezpečovací zařízení</w:t>
        </w:r>
        <w:r w:rsidR="00AE4BF8">
          <w:rPr>
            <w:noProof/>
            <w:webHidden/>
          </w:rPr>
          <w:tab/>
        </w:r>
        <w:r w:rsidR="00AE4BF8">
          <w:rPr>
            <w:noProof/>
            <w:webHidden/>
          </w:rPr>
          <w:fldChar w:fldCharType="begin"/>
        </w:r>
        <w:r w:rsidR="00AE4BF8">
          <w:rPr>
            <w:noProof/>
            <w:webHidden/>
          </w:rPr>
          <w:instrText xml:space="preserve"> PAGEREF _Toc115175695 \h </w:instrText>
        </w:r>
        <w:r w:rsidR="00AE4BF8">
          <w:rPr>
            <w:noProof/>
            <w:webHidden/>
          </w:rPr>
        </w:r>
        <w:r w:rsidR="00AE4BF8">
          <w:rPr>
            <w:noProof/>
            <w:webHidden/>
          </w:rPr>
          <w:fldChar w:fldCharType="separate"/>
        </w:r>
        <w:r w:rsidR="00AE4BF8">
          <w:rPr>
            <w:noProof/>
            <w:webHidden/>
          </w:rPr>
          <w:t>5</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6" w:history="1">
        <w:r w:rsidR="00AE4BF8" w:rsidRPr="00634116">
          <w:rPr>
            <w:rStyle w:val="Hypertextovodkaz"/>
            <w:noProof/>
          </w:rPr>
          <w:t>4.5.</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Sdělovací zařízení</w:t>
        </w:r>
        <w:r w:rsidR="00AE4BF8">
          <w:rPr>
            <w:noProof/>
            <w:webHidden/>
          </w:rPr>
          <w:tab/>
        </w:r>
        <w:r w:rsidR="00AE4BF8">
          <w:rPr>
            <w:noProof/>
            <w:webHidden/>
          </w:rPr>
          <w:fldChar w:fldCharType="begin"/>
        </w:r>
        <w:r w:rsidR="00AE4BF8">
          <w:rPr>
            <w:noProof/>
            <w:webHidden/>
          </w:rPr>
          <w:instrText xml:space="preserve"> PAGEREF _Toc115175696 \h </w:instrText>
        </w:r>
        <w:r w:rsidR="00AE4BF8">
          <w:rPr>
            <w:noProof/>
            <w:webHidden/>
          </w:rPr>
        </w:r>
        <w:r w:rsidR="00AE4BF8">
          <w:rPr>
            <w:noProof/>
            <w:webHidden/>
          </w:rPr>
          <w:fldChar w:fldCharType="separate"/>
        </w:r>
        <w:r w:rsidR="00AE4BF8">
          <w:rPr>
            <w:noProof/>
            <w:webHidden/>
          </w:rPr>
          <w:t>6</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7" w:history="1">
        <w:r w:rsidR="00AE4BF8" w:rsidRPr="00634116">
          <w:rPr>
            <w:rStyle w:val="Hypertextovodkaz"/>
            <w:noProof/>
          </w:rPr>
          <w:t>4.6.</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Silnoproudá technologie včetně DŘT, trakční a energetická zařízení</w:t>
        </w:r>
        <w:r w:rsidR="00AE4BF8">
          <w:rPr>
            <w:noProof/>
            <w:webHidden/>
          </w:rPr>
          <w:tab/>
        </w:r>
        <w:r w:rsidR="00AE4BF8">
          <w:rPr>
            <w:noProof/>
            <w:webHidden/>
          </w:rPr>
          <w:fldChar w:fldCharType="begin"/>
        </w:r>
        <w:r w:rsidR="00AE4BF8">
          <w:rPr>
            <w:noProof/>
            <w:webHidden/>
          </w:rPr>
          <w:instrText xml:space="preserve"> PAGEREF _Toc115175697 \h </w:instrText>
        </w:r>
        <w:r w:rsidR="00AE4BF8">
          <w:rPr>
            <w:noProof/>
            <w:webHidden/>
          </w:rPr>
        </w:r>
        <w:r w:rsidR="00AE4BF8">
          <w:rPr>
            <w:noProof/>
            <w:webHidden/>
          </w:rPr>
          <w:fldChar w:fldCharType="separate"/>
        </w:r>
        <w:r w:rsidR="00AE4BF8">
          <w:rPr>
            <w:noProof/>
            <w:webHidden/>
          </w:rPr>
          <w:t>7</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8" w:history="1">
        <w:r w:rsidR="00AE4BF8" w:rsidRPr="00634116">
          <w:rPr>
            <w:rStyle w:val="Hypertextovodkaz"/>
            <w:noProof/>
          </w:rPr>
          <w:t>4.7.</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Ostatní technologická zařízení</w:t>
        </w:r>
        <w:r w:rsidR="00AE4BF8">
          <w:rPr>
            <w:noProof/>
            <w:webHidden/>
          </w:rPr>
          <w:tab/>
        </w:r>
        <w:r w:rsidR="00AE4BF8">
          <w:rPr>
            <w:noProof/>
            <w:webHidden/>
          </w:rPr>
          <w:fldChar w:fldCharType="begin"/>
        </w:r>
        <w:r w:rsidR="00AE4BF8">
          <w:rPr>
            <w:noProof/>
            <w:webHidden/>
          </w:rPr>
          <w:instrText xml:space="preserve"> PAGEREF _Toc115175698 \h </w:instrText>
        </w:r>
        <w:r w:rsidR="00AE4BF8">
          <w:rPr>
            <w:noProof/>
            <w:webHidden/>
          </w:rPr>
        </w:r>
        <w:r w:rsidR="00AE4BF8">
          <w:rPr>
            <w:noProof/>
            <w:webHidden/>
          </w:rPr>
          <w:fldChar w:fldCharType="separate"/>
        </w:r>
        <w:r w:rsidR="00AE4BF8">
          <w:rPr>
            <w:noProof/>
            <w:webHidden/>
          </w:rPr>
          <w:t>7</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699" w:history="1">
        <w:r w:rsidR="00AE4BF8" w:rsidRPr="00634116">
          <w:rPr>
            <w:rStyle w:val="Hypertextovodkaz"/>
            <w:noProof/>
          </w:rPr>
          <w:t>4.8.</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Inženýrské objekty</w:t>
        </w:r>
        <w:r w:rsidR="00AE4BF8">
          <w:rPr>
            <w:noProof/>
            <w:webHidden/>
          </w:rPr>
          <w:tab/>
        </w:r>
        <w:r w:rsidR="00AE4BF8">
          <w:rPr>
            <w:noProof/>
            <w:webHidden/>
          </w:rPr>
          <w:fldChar w:fldCharType="begin"/>
        </w:r>
        <w:r w:rsidR="00AE4BF8">
          <w:rPr>
            <w:noProof/>
            <w:webHidden/>
          </w:rPr>
          <w:instrText xml:space="preserve"> PAGEREF _Toc115175699 \h </w:instrText>
        </w:r>
        <w:r w:rsidR="00AE4BF8">
          <w:rPr>
            <w:noProof/>
            <w:webHidden/>
          </w:rPr>
        </w:r>
        <w:r w:rsidR="00AE4BF8">
          <w:rPr>
            <w:noProof/>
            <w:webHidden/>
          </w:rPr>
          <w:fldChar w:fldCharType="separate"/>
        </w:r>
        <w:r w:rsidR="00AE4BF8">
          <w:rPr>
            <w:noProof/>
            <w:webHidden/>
          </w:rPr>
          <w:t>7</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700" w:history="1">
        <w:r w:rsidR="00AE4BF8" w:rsidRPr="00634116">
          <w:rPr>
            <w:rStyle w:val="Hypertextovodkaz"/>
            <w:noProof/>
          </w:rPr>
          <w:t>4.9.</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Pozemní stavební objekty</w:t>
        </w:r>
        <w:r w:rsidR="00AE4BF8">
          <w:rPr>
            <w:noProof/>
            <w:webHidden/>
          </w:rPr>
          <w:tab/>
        </w:r>
        <w:r w:rsidR="00AE4BF8">
          <w:rPr>
            <w:noProof/>
            <w:webHidden/>
          </w:rPr>
          <w:fldChar w:fldCharType="begin"/>
        </w:r>
        <w:r w:rsidR="00AE4BF8">
          <w:rPr>
            <w:noProof/>
            <w:webHidden/>
          </w:rPr>
          <w:instrText xml:space="preserve"> PAGEREF _Toc115175700 \h </w:instrText>
        </w:r>
        <w:r w:rsidR="00AE4BF8">
          <w:rPr>
            <w:noProof/>
            <w:webHidden/>
          </w:rPr>
        </w:r>
        <w:r w:rsidR="00AE4BF8">
          <w:rPr>
            <w:noProof/>
            <w:webHidden/>
          </w:rPr>
          <w:fldChar w:fldCharType="separate"/>
        </w:r>
        <w:r w:rsidR="00AE4BF8">
          <w:rPr>
            <w:noProof/>
            <w:webHidden/>
          </w:rPr>
          <w:t>8</w:t>
        </w:r>
        <w:r w:rsidR="00AE4BF8">
          <w:rPr>
            <w:noProof/>
            <w:webHidden/>
          </w:rPr>
          <w:fldChar w:fldCharType="end"/>
        </w:r>
      </w:hyperlink>
    </w:p>
    <w:p w:rsidR="00AE4BF8" w:rsidRDefault="0064256B">
      <w:pPr>
        <w:pStyle w:val="Obsah2"/>
        <w:rPr>
          <w:rFonts w:asciiTheme="minorHAnsi" w:eastAsiaTheme="minorEastAsia" w:hAnsiTheme="minorHAnsi" w:cstheme="minorBidi"/>
          <w:smallCaps w:val="0"/>
          <w:noProof/>
          <w:sz w:val="22"/>
          <w:szCs w:val="22"/>
          <w:lang w:eastAsia="cs-CZ"/>
        </w:rPr>
      </w:pPr>
      <w:hyperlink w:anchor="_Toc115175701" w:history="1">
        <w:r w:rsidR="00AE4BF8" w:rsidRPr="00634116">
          <w:rPr>
            <w:rStyle w:val="Hypertextovodkaz"/>
            <w:noProof/>
          </w:rPr>
          <w:t>4.10.</w:t>
        </w:r>
        <w:r w:rsidR="00AE4BF8">
          <w:rPr>
            <w:rFonts w:asciiTheme="minorHAnsi" w:eastAsiaTheme="minorEastAsia" w:hAnsiTheme="minorHAnsi" w:cstheme="minorBidi"/>
            <w:smallCaps w:val="0"/>
            <w:noProof/>
            <w:sz w:val="22"/>
            <w:szCs w:val="22"/>
            <w:lang w:eastAsia="cs-CZ"/>
          </w:rPr>
          <w:tab/>
        </w:r>
        <w:r w:rsidR="00AE4BF8" w:rsidRPr="00634116">
          <w:rPr>
            <w:rStyle w:val="Hypertextovodkaz"/>
            <w:noProof/>
          </w:rPr>
          <w:t>Životní prostředí</w:t>
        </w:r>
        <w:r w:rsidR="00AE4BF8">
          <w:rPr>
            <w:noProof/>
            <w:webHidden/>
          </w:rPr>
          <w:tab/>
        </w:r>
        <w:r w:rsidR="00AE4BF8">
          <w:rPr>
            <w:noProof/>
            <w:webHidden/>
          </w:rPr>
          <w:fldChar w:fldCharType="begin"/>
        </w:r>
        <w:r w:rsidR="00AE4BF8">
          <w:rPr>
            <w:noProof/>
            <w:webHidden/>
          </w:rPr>
          <w:instrText xml:space="preserve"> PAGEREF _Toc115175701 \h </w:instrText>
        </w:r>
        <w:r w:rsidR="00AE4BF8">
          <w:rPr>
            <w:noProof/>
            <w:webHidden/>
          </w:rPr>
        </w:r>
        <w:r w:rsidR="00AE4BF8">
          <w:rPr>
            <w:noProof/>
            <w:webHidden/>
          </w:rPr>
          <w:fldChar w:fldCharType="separate"/>
        </w:r>
        <w:r w:rsidR="00AE4BF8">
          <w:rPr>
            <w:noProof/>
            <w:webHidden/>
          </w:rPr>
          <w:t>8</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702" w:history="1">
        <w:r w:rsidR="00AE4BF8" w:rsidRPr="00634116">
          <w:rPr>
            <w:rStyle w:val="Hypertextovodkaz"/>
            <w:noProof/>
          </w:rPr>
          <w:t>5.</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Specifické požadavky</w:t>
        </w:r>
        <w:r w:rsidR="00AE4BF8">
          <w:rPr>
            <w:noProof/>
            <w:webHidden/>
          </w:rPr>
          <w:tab/>
        </w:r>
        <w:r w:rsidR="00AE4BF8">
          <w:rPr>
            <w:noProof/>
            <w:webHidden/>
          </w:rPr>
          <w:fldChar w:fldCharType="begin"/>
        </w:r>
        <w:r w:rsidR="00AE4BF8">
          <w:rPr>
            <w:noProof/>
            <w:webHidden/>
          </w:rPr>
          <w:instrText xml:space="preserve"> PAGEREF _Toc115175702 \h </w:instrText>
        </w:r>
        <w:r w:rsidR="00AE4BF8">
          <w:rPr>
            <w:noProof/>
            <w:webHidden/>
          </w:rPr>
        </w:r>
        <w:r w:rsidR="00AE4BF8">
          <w:rPr>
            <w:noProof/>
            <w:webHidden/>
          </w:rPr>
          <w:fldChar w:fldCharType="separate"/>
        </w:r>
        <w:r w:rsidR="00AE4BF8">
          <w:rPr>
            <w:noProof/>
            <w:webHidden/>
          </w:rPr>
          <w:t>8</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703" w:history="1">
        <w:r w:rsidR="00AE4BF8" w:rsidRPr="00634116">
          <w:rPr>
            <w:rStyle w:val="Hypertextovodkaz"/>
            <w:noProof/>
          </w:rPr>
          <w:t>6.</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Související dokumenty a předpisy</w:t>
        </w:r>
        <w:r w:rsidR="00AE4BF8">
          <w:rPr>
            <w:noProof/>
            <w:webHidden/>
          </w:rPr>
          <w:tab/>
        </w:r>
        <w:r w:rsidR="00AE4BF8">
          <w:rPr>
            <w:noProof/>
            <w:webHidden/>
          </w:rPr>
          <w:fldChar w:fldCharType="begin"/>
        </w:r>
        <w:r w:rsidR="00AE4BF8">
          <w:rPr>
            <w:noProof/>
            <w:webHidden/>
          </w:rPr>
          <w:instrText xml:space="preserve"> PAGEREF _Toc115175703 \h </w:instrText>
        </w:r>
        <w:r w:rsidR="00AE4BF8">
          <w:rPr>
            <w:noProof/>
            <w:webHidden/>
          </w:rPr>
        </w:r>
        <w:r w:rsidR="00AE4BF8">
          <w:rPr>
            <w:noProof/>
            <w:webHidden/>
          </w:rPr>
          <w:fldChar w:fldCharType="separate"/>
        </w:r>
        <w:r w:rsidR="00AE4BF8">
          <w:rPr>
            <w:noProof/>
            <w:webHidden/>
          </w:rPr>
          <w:t>9</w:t>
        </w:r>
        <w:r w:rsidR="00AE4BF8">
          <w:rPr>
            <w:noProof/>
            <w:webHidden/>
          </w:rPr>
          <w:fldChar w:fldCharType="end"/>
        </w:r>
      </w:hyperlink>
    </w:p>
    <w:p w:rsidR="00AE4BF8" w:rsidRDefault="0064256B">
      <w:pPr>
        <w:pStyle w:val="Obsah1"/>
        <w:rPr>
          <w:rFonts w:asciiTheme="minorHAnsi" w:eastAsiaTheme="minorEastAsia" w:hAnsiTheme="minorHAnsi" w:cstheme="minorBidi"/>
          <w:b w:val="0"/>
          <w:bCs w:val="0"/>
          <w:caps w:val="0"/>
          <w:noProof/>
          <w:sz w:val="22"/>
          <w:szCs w:val="22"/>
          <w:lang w:eastAsia="cs-CZ"/>
        </w:rPr>
      </w:pPr>
      <w:hyperlink w:anchor="_Toc115175704" w:history="1">
        <w:r w:rsidR="00AE4BF8" w:rsidRPr="00634116">
          <w:rPr>
            <w:rStyle w:val="Hypertextovodkaz"/>
            <w:noProof/>
          </w:rPr>
          <w:t>7.</w:t>
        </w:r>
        <w:r w:rsidR="00AE4BF8">
          <w:rPr>
            <w:rFonts w:asciiTheme="minorHAnsi" w:eastAsiaTheme="minorEastAsia" w:hAnsiTheme="minorHAnsi" w:cstheme="minorBidi"/>
            <w:b w:val="0"/>
            <w:bCs w:val="0"/>
            <w:caps w:val="0"/>
            <w:noProof/>
            <w:sz w:val="22"/>
            <w:szCs w:val="22"/>
            <w:lang w:eastAsia="cs-CZ"/>
          </w:rPr>
          <w:tab/>
        </w:r>
        <w:r w:rsidR="00AE4BF8" w:rsidRPr="00634116">
          <w:rPr>
            <w:rStyle w:val="Hypertextovodkaz"/>
            <w:noProof/>
          </w:rPr>
          <w:t>PŘÍLOHY</w:t>
        </w:r>
        <w:r w:rsidR="00AE4BF8">
          <w:rPr>
            <w:noProof/>
            <w:webHidden/>
          </w:rPr>
          <w:tab/>
        </w:r>
        <w:r w:rsidR="00AE4BF8">
          <w:rPr>
            <w:noProof/>
            <w:webHidden/>
          </w:rPr>
          <w:fldChar w:fldCharType="begin"/>
        </w:r>
        <w:r w:rsidR="00AE4BF8">
          <w:rPr>
            <w:noProof/>
            <w:webHidden/>
          </w:rPr>
          <w:instrText xml:space="preserve"> PAGEREF _Toc115175704 \h </w:instrText>
        </w:r>
        <w:r w:rsidR="00AE4BF8">
          <w:rPr>
            <w:noProof/>
            <w:webHidden/>
          </w:rPr>
        </w:r>
        <w:r w:rsidR="00AE4BF8">
          <w:rPr>
            <w:noProof/>
            <w:webHidden/>
          </w:rPr>
          <w:fldChar w:fldCharType="separate"/>
        </w:r>
        <w:r w:rsidR="00AE4BF8">
          <w:rPr>
            <w:noProof/>
            <w:webHidden/>
          </w:rPr>
          <w:t>9</w:t>
        </w:r>
        <w:r w:rsidR="00AE4BF8">
          <w:rPr>
            <w:noProof/>
            <w:webHidden/>
          </w:rPr>
          <w:fldChar w:fldCharType="end"/>
        </w:r>
      </w:hyperlink>
    </w:p>
    <w:p w:rsidR="00391E5F" w:rsidRPr="00721A9E" w:rsidRDefault="00391E5F">
      <w:pPr>
        <w:pStyle w:val="TPObsah1"/>
      </w:pPr>
      <w:r w:rsidRPr="00721A9E">
        <w:fldChar w:fldCharType="end"/>
      </w:r>
      <w:r w:rsidRPr="00721A9E">
        <w:t xml:space="preserve"> </w:t>
      </w:r>
    </w:p>
    <w:p w:rsidR="001516DE" w:rsidRPr="00721A9E" w:rsidRDefault="001516DE" w:rsidP="001516DE">
      <w:pPr>
        <w:pStyle w:val="Nadpisbezsl1-1"/>
        <w:outlineLvl w:val="0"/>
        <w:rPr>
          <w:rFonts w:asciiTheme="minorHAnsi" w:hAnsiTheme="minorHAnsi" w:cstheme="minorHAnsi"/>
        </w:rPr>
      </w:pPr>
      <w:bookmarkStart w:id="1" w:name="_Toc21501942"/>
      <w:bookmarkStart w:id="2" w:name="_Toc115175681"/>
      <w:bookmarkStart w:id="3" w:name="_Toc13731854"/>
      <w:r w:rsidRPr="00721A9E">
        <w:rPr>
          <w:rFonts w:asciiTheme="minorHAnsi" w:hAnsiTheme="minorHAnsi" w:cstheme="minorHAnsi"/>
        </w:rPr>
        <w:t>SEZNAM ZKRATEK</w:t>
      </w:r>
      <w:bookmarkEnd w:id="1"/>
      <w:bookmarkEnd w:id="2"/>
      <w:r w:rsidRPr="00721A9E">
        <w:rPr>
          <w:rFonts w:asciiTheme="minorHAnsi" w:hAnsiTheme="minorHAnsi" w:cstheme="minorHAnsi"/>
        </w:rPr>
        <w:t xml:space="preserve"> </w:t>
      </w:r>
      <w:bookmarkEnd w:id="3"/>
    </w:p>
    <w:p w:rsidR="001516DE" w:rsidRPr="00721A9E" w:rsidRDefault="001516DE" w:rsidP="001516DE">
      <w:pPr>
        <w:pStyle w:val="Textbezslovn"/>
        <w:ind w:left="0"/>
        <w:rPr>
          <w:rStyle w:val="Tun"/>
          <w:rFonts w:asciiTheme="minorHAnsi" w:hAnsiTheme="minorHAnsi" w:cstheme="minorHAnsi"/>
          <w:sz w:val="20"/>
          <w:szCs w:val="20"/>
        </w:rPr>
      </w:pPr>
      <w:r w:rsidRPr="00721A9E">
        <w:rPr>
          <w:rStyle w:val="Tun"/>
          <w:rFonts w:asciiTheme="minorHAnsi" w:hAnsiTheme="minorHAnsi" w:cstheme="minorHAnsi"/>
          <w:sz w:val="20"/>
          <w:szCs w:val="20"/>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721A9E" w:rsidRPr="00721A9E" w:rsidTr="001516DE">
        <w:tc>
          <w:tcPr>
            <w:tcW w:w="1250" w:type="dxa"/>
            <w:shd w:val="clear" w:color="auto" w:fill="auto"/>
            <w:tcMar>
              <w:top w:w="28" w:type="dxa"/>
              <w:left w:w="0" w:type="dxa"/>
              <w:bottom w:w="28" w:type="dxa"/>
              <w:right w:w="0" w:type="dxa"/>
            </w:tcMar>
          </w:tcPr>
          <w:p w:rsidR="001516DE" w:rsidRPr="00721A9E" w:rsidRDefault="001516DE" w:rsidP="001516DE">
            <w:pPr>
              <w:pStyle w:val="Zkratky1"/>
              <w:rPr>
                <w:rFonts w:asciiTheme="minorHAnsi" w:hAnsiTheme="minorHAnsi" w:cstheme="minorHAnsi"/>
                <w:sz w:val="20"/>
                <w:szCs w:val="20"/>
              </w:rPr>
            </w:pPr>
            <w:r w:rsidRPr="00721A9E">
              <w:rPr>
                <w:rFonts w:asciiTheme="minorHAnsi" w:hAnsiTheme="minorHAnsi" w:cstheme="minorHAnsi"/>
                <w:sz w:val="20"/>
                <w:szCs w:val="20"/>
              </w:rPr>
              <w:t xml:space="preserve">ESD </w:t>
            </w:r>
            <w:r w:rsidRPr="00721A9E">
              <w:rPr>
                <w:rFonts w:asciiTheme="minorHAnsi" w:hAnsiTheme="minorHAnsi" w:cstheme="minorHAnsi"/>
                <w:sz w:val="20"/>
                <w:szCs w:val="20"/>
              </w:rPr>
              <w:tab/>
            </w:r>
          </w:p>
        </w:tc>
        <w:tc>
          <w:tcPr>
            <w:tcW w:w="7452" w:type="dxa"/>
            <w:shd w:val="clear" w:color="auto" w:fill="auto"/>
            <w:tcMar>
              <w:top w:w="28" w:type="dxa"/>
              <w:left w:w="0" w:type="dxa"/>
              <w:bottom w:w="28" w:type="dxa"/>
              <w:right w:w="0" w:type="dxa"/>
            </w:tcMar>
          </w:tcPr>
          <w:p w:rsidR="001516DE" w:rsidRPr="00721A9E" w:rsidRDefault="001516DE" w:rsidP="001516DE">
            <w:pPr>
              <w:pStyle w:val="Zkratky2"/>
              <w:rPr>
                <w:rFonts w:asciiTheme="minorHAnsi" w:hAnsiTheme="minorHAnsi" w:cstheme="minorHAnsi"/>
                <w:sz w:val="20"/>
                <w:szCs w:val="20"/>
              </w:rPr>
            </w:pPr>
            <w:r w:rsidRPr="00721A9E">
              <w:rPr>
                <w:rFonts w:asciiTheme="minorHAnsi" w:hAnsiTheme="minorHAnsi" w:cstheme="minorHAnsi"/>
                <w:sz w:val="20"/>
                <w:szCs w:val="20"/>
              </w:rPr>
              <w:t>Elektronický stavební deník</w:t>
            </w:r>
          </w:p>
        </w:tc>
      </w:tr>
      <w:tr w:rsidR="00721A9E" w:rsidRPr="00721A9E" w:rsidTr="001516DE">
        <w:tc>
          <w:tcPr>
            <w:tcW w:w="1250" w:type="dxa"/>
            <w:shd w:val="clear" w:color="auto" w:fill="auto"/>
            <w:tcMar>
              <w:top w:w="28" w:type="dxa"/>
              <w:left w:w="0" w:type="dxa"/>
              <w:bottom w:w="28" w:type="dxa"/>
              <w:right w:w="0" w:type="dxa"/>
            </w:tcMar>
          </w:tcPr>
          <w:p w:rsidR="001516DE" w:rsidRPr="00721A9E" w:rsidRDefault="001516DE" w:rsidP="001516DE">
            <w:pPr>
              <w:pStyle w:val="Zkratky1"/>
              <w:rPr>
                <w:rFonts w:asciiTheme="minorHAnsi" w:hAnsiTheme="minorHAnsi" w:cstheme="minorHAnsi"/>
                <w:sz w:val="20"/>
                <w:szCs w:val="20"/>
              </w:rPr>
            </w:pPr>
            <w:r w:rsidRPr="00721A9E">
              <w:rPr>
                <w:rFonts w:asciiTheme="minorHAnsi" w:hAnsiTheme="minorHAnsi" w:cstheme="minorHAnsi"/>
                <w:sz w:val="20"/>
                <w:szCs w:val="20"/>
              </w:rPr>
              <w:t xml:space="preserve">PZS  …………  </w:t>
            </w:r>
          </w:p>
        </w:tc>
        <w:tc>
          <w:tcPr>
            <w:tcW w:w="7452" w:type="dxa"/>
            <w:shd w:val="clear" w:color="auto" w:fill="auto"/>
            <w:tcMar>
              <w:top w:w="28" w:type="dxa"/>
              <w:left w:w="0" w:type="dxa"/>
              <w:bottom w:w="28" w:type="dxa"/>
              <w:right w:w="0" w:type="dxa"/>
            </w:tcMar>
          </w:tcPr>
          <w:p w:rsidR="001516DE" w:rsidRPr="00721A9E" w:rsidRDefault="001516DE" w:rsidP="001516DE">
            <w:pPr>
              <w:pStyle w:val="Zkratky2"/>
              <w:rPr>
                <w:rFonts w:asciiTheme="minorHAnsi" w:hAnsiTheme="minorHAnsi" w:cstheme="minorHAnsi"/>
                <w:sz w:val="20"/>
                <w:szCs w:val="20"/>
              </w:rPr>
            </w:pPr>
            <w:r w:rsidRPr="00721A9E">
              <w:rPr>
                <w:rFonts w:asciiTheme="minorHAnsi" w:hAnsiTheme="minorHAnsi" w:cstheme="minorHAnsi"/>
                <w:sz w:val="20"/>
                <w:szCs w:val="20"/>
              </w:rPr>
              <w:t>Přejezdové zabezpečovací zařízení</w:t>
            </w:r>
          </w:p>
        </w:tc>
      </w:tr>
      <w:tr w:rsidR="00721A9E" w:rsidRPr="00721A9E" w:rsidTr="001516DE">
        <w:tc>
          <w:tcPr>
            <w:tcW w:w="1250" w:type="dxa"/>
            <w:shd w:val="clear" w:color="auto" w:fill="auto"/>
            <w:tcMar>
              <w:top w:w="28" w:type="dxa"/>
              <w:left w:w="0" w:type="dxa"/>
              <w:bottom w:w="28" w:type="dxa"/>
              <w:right w:w="0" w:type="dxa"/>
            </w:tcMar>
          </w:tcPr>
          <w:p w:rsidR="001516DE" w:rsidRPr="00721A9E" w:rsidRDefault="001516DE" w:rsidP="001516DE">
            <w:pPr>
              <w:pStyle w:val="Zkratky1"/>
              <w:rPr>
                <w:rFonts w:asciiTheme="minorHAnsi" w:hAnsiTheme="minorHAnsi" w:cstheme="minorHAnsi"/>
                <w:sz w:val="20"/>
                <w:szCs w:val="20"/>
              </w:rPr>
            </w:pPr>
            <w:r w:rsidRPr="00721A9E">
              <w:rPr>
                <w:rFonts w:asciiTheme="minorHAnsi" w:hAnsiTheme="minorHAnsi" w:cstheme="minorHAnsi"/>
                <w:sz w:val="20"/>
                <w:szCs w:val="20"/>
              </w:rPr>
              <w:t>ROV ………….</w:t>
            </w:r>
          </w:p>
        </w:tc>
        <w:tc>
          <w:tcPr>
            <w:tcW w:w="7452" w:type="dxa"/>
            <w:shd w:val="clear" w:color="auto" w:fill="auto"/>
            <w:tcMar>
              <w:top w:w="28" w:type="dxa"/>
              <w:left w:w="0" w:type="dxa"/>
              <w:bottom w:w="28" w:type="dxa"/>
              <w:right w:w="0" w:type="dxa"/>
            </w:tcMar>
          </w:tcPr>
          <w:p w:rsidR="001516DE" w:rsidRPr="00721A9E" w:rsidRDefault="001516DE" w:rsidP="001516DE">
            <w:pPr>
              <w:pStyle w:val="Zkratky2"/>
              <w:rPr>
                <w:rFonts w:asciiTheme="minorHAnsi" w:hAnsiTheme="minorHAnsi" w:cstheme="minorHAnsi"/>
                <w:sz w:val="20"/>
                <w:szCs w:val="20"/>
              </w:rPr>
            </w:pPr>
            <w:r w:rsidRPr="00721A9E">
              <w:rPr>
                <w:rFonts w:asciiTheme="minorHAnsi" w:hAnsiTheme="minorHAnsi" w:cstheme="minorHAnsi"/>
                <w:sz w:val="20"/>
                <w:szCs w:val="20"/>
              </w:rPr>
              <w:t>Rozkaz o výluce</w:t>
            </w:r>
          </w:p>
        </w:tc>
      </w:tr>
      <w:tr w:rsidR="00721A9E" w:rsidRPr="00721A9E" w:rsidTr="001516DE">
        <w:tc>
          <w:tcPr>
            <w:tcW w:w="1250" w:type="dxa"/>
            <w:shd w:val="clear" w:color="auto" w:fill="auto"/>
            <w:tcMar>
              <w:top w:w="28" w:type="dxa"/>
              <w:left w:w="0" w:type="dxa"/>
              <w:bottom w:w="28" w:type="dxa"/>
              <w:right w:w="0" w:type="dxa"/>
            </w:tcMar>
          </w:tcPr>
          <w:p w:rsidR="001516DE" w:rsidRPr="00721A9E" w:rsidRDefault="001516DE" w:rsidP="001516DE">
            <w:pPr>
              <w:pStyle w:val="Zkratky1"/>
              <w:rPr>
                <w:rFonts w:asciiTheme="minorHAnsi" w:hAnsiTheme="minorHAnsi" w:cstheme="minorHAnsi"/>
                <w:sz w:val="20"/>
                <w:szCs w:val="20"/>
              </w:rPr>
            </w:pPr>
            <w:r w:rsidRPr="00721A9E">
              <w:rPr>
                <w:rFonts w:asciiTheme="minorHAnsi" w:hAnsiTheme="minorHAnsi" w:cstheme="minorHAnsi"/>
                <w:sz w:val="20"/>
                <w:szCs w:val="20"/>
              </w:rPr>
              <w:t xml:space="preserve">SŽ </w:t>
            </w:r>
            <w:r w:rsidRPr="00721A9E">
              <w:rPr>
                <w:rFonts w:asciiTheme="minorHAnsi" w:hAnsiTheme="minorHAnsi" w:cstheme="minorHAnsi"/>
                <w:sz w:val="20"/>
                <w:szCs w:val="20"/>
              </w:rPr>
              <w:tab/>
            </w:r>
          </w:p>
        </w:tc>
        <w:tc>
          <w:tcPr>
            <w:tcW w:w="7452" w:type="dxa"/>
            <w:shd w:val="clear" w:color="auto" w:fill="auto"/>
            <w:tcMar>
              <w:top w:w="28" w:type="dxa"/>
              <w:left w:w="0" w:type="dxa"/>
              <w:bottom w:w="28" w:type="dxa"/>
              <w:right w:w="0" w:type="dxa"/>
            </w:tcMar>
          </w:tcPr>
          <w:p w:rsidR="001516DE" w:rsidRPr="00721A9E" w:rsidRDefault="001516DE" w:rsidP="001516DE">
            <w:pPr>
              <w:pStyle w:val="Zkratky2"/>
              <w:rPr>
                <w:rFonts w:asciiTheme="minorHAnsi" w:hAnsiTheme="minorHAnsi" w:cstheme="minorHAnsi"/>
                <w:sz w:val="20"/>
                <w:szCs w:val="20"/>
              </w:rPr>
            </w:pPr>
            <w:r w:rsidRPr="00721A9E">
              <w:rPr>
                <w:rFonts w:asciiTheme="minorHAnsi" w:hAnsiTheme="minorHAnsi" w:cstheme="minorHAnsi"/>
                <w:sz w:val="20"/>
                <w:szCs w:val="20"/>
              </w:rPr>
              <w:t>Správa železnic, státní organizace</w:t>
            </w:r>
          </w:p>
        </w:tc>
      </w:tr>
      <w:tr w:rsidR="00721A9E" w:rsidRPr="00721A9E" w:rsidTr="001516DE">
        <w:tc>
          <w:tcPr>
            <w:tcW w:w="1250" w:type="dxa"/>
            <w:shd w:val="clear" w:color="auto" w:fill="auto"/>
            <w:tcMar>
              <w:top w:w="28" w:type="dxa"/>
              <w:left w:w="0" w:type="dxa"/>
              <w:bottom w:w="28" w:type="dxa"/>
              <w:right w:w="0" w:type="dxa"/>
            </w:tcMar>
          </w:tcPr>
          <w:p w:rsidR="001516DE" w:rsidRPr="00721A9E" w:rsidRDefault="001516DE" w:rsidP="001516DE">
            <w:pPr>
              <w:pStyle w:val="Zkratky1"/>
              <w:rPr>
                <w:rFonts w:asciiTheme="minorHAnsi" w:hAnsiTheme="minorHAnsi" w:cstheme="minorHAnsi"/>
                <w:sz w:val="20"/>
                <w:szCs w:val="20"/>
              </w:rPr>
            </w:pPr>
            <w:r w:rsidRPr="00721A9E">
              <w:rPr>
                <w:rFonts w:asciiTheme="minorHAnsi" w:hAnsiTheme="minorHAnsi" w:cstheme="minorHAnsi"/>
                <w:sz w:val="20"/>
                <w:szCs w:val="20"/>
              </w:rPr>
              <w:t xml:space="preserve">SZZ  …………  </w:t>
            </w:r>
          </w:p>
        </w:tc>
        <w:tc>
          <w:tcPr>
            <w:tcW w:w="7452" w:type="dxa"/>
            <w:shd w:val="clear" w:color="auto" w:fill="auto"/>
            <w:tcMar>
              <w:top w:w="28" w:type="dxa"/>
              <w:left w:w="0" w:type="dxa"/>
              <w:bottom w:w="28" w:type="dxa"/>
              <w:right w:w="0" w:type="dxa"/>
            </w:tcMar>
          </w:tcPr>
          <w:p w:rsidR="001516DE" w:rsidRPr="00721A9E" w:rsidRDefault="001516DE" w:rsidP="001516DE">
            <w:pPr>
              <w:pStyle w:val="Zkratky2"/>
              <w:rPr>
                <w:rFonts w:asciiTheme="minorHAnsi" w:hAnsiTheme="minorHAnsi" w:cstheme="minorHAnsi"/>
                <w:sz w:val="20"/>
                <w:szCs w:val="20"/>
              </w:rPr>
            </w:pPr>
            <w:r w:rsidRPr="00721A9E">
              <w:rPr>
                <w:rFonts w:asciiTheme="minorHAnsi" w:hAnsiTheme="minorHAnsi" w:cstheme="minorHAnsi"/>
                <w:sz w:val="20"/>
                <w:szCs w:val="20"/>
              </w:rPr>
              <w:t>Staniční zabezpečovací zařízení</w:t>
            </w:r>
          </w:p>
        </w:tc>
      </w:tr>
      <w:tr w:rsidR="001516DE" w:rsidRPr="00721A9E" w:rsidTr="001516DE">
        <w:tc>
          <w:tcPr>
            <w:tcW w:w="1250" w:type="dxa"/>
            <w:shd w:val="clear" w:color="auto" w:fill="auto"/>
            <w:tcMar>
              <w:top w:w="28" w:type="dxa"/>
              <w:left w:w="0" w:type="dxa"/>
              <w:bottom w:w="28" w:type="dxa"/>
              <w:right w:w="0" w:type="dxa"/>
            </w:tcMar>
          </w:tcPr>
          <w:p w:rsidR="001516DE" w:rsidRPr="00721A9E" w:rsidRDefault="001516DE" w:rsidP="001516DE">
            <w:pPr>
              <w:pStyle w:val="Zkratky1"/>
              <w:rPr>
                <w:rFonts w:asciiTheme="minorHAnsi" w:hAnsiTheme="minorHAnsi" w:cstheme="minorHAnsi"/>
                <w:sz w:val="20"/>
                <w:szCs w:val="20"/>
              </w:rPr>
            </w:pPr>
            <w:r w:rsidRPr="00721A9E">
              <w:rPr>
                <w:rFonts w:asciiTheme="minorHAnsi" w:hAnsiTheme="minorHAnsi" w:cstheme="minorHAnsi"/>
                <w:sz w:val="20"/>
                <w:szCs w:val="20"/>
              </w:rPr>
              <w:t>TZZ  …………</w:t>
            </w:r>
          </w:p>
        </w:tc>
        <w:tc>
          <w:tcPr>
            <w:tcW w:w="7452" w:type="dxa"/>
            <w:shd w:val="clear" w:color="auto" w:fill="auto"/>
            <w:tcMar>
              <w:top w:w="28" w:type="dxa"/>
              <w:left w:w="0" w:type="dxa"/>
              <w:bottom w:w="28" w:type="dxa"/>
              <w:right w:w="0" w:type="dxa"/>
            </w:tcMar>
          </w:tcPr>
          <w:p w:rsidR="001516DE" w:rsidRPr="00721A9E" w:rsidRDefault="001516DE" w:rsidP="001516DE">
            <w:pPr>
              <w:pStyle w:val="Zkratky2"/>
              <w:rPr>
                <w:rFonts w:asciiTheme="minorHAnsi" w:hAnsiTheme="minorHAnsi" w:cstheme="minorHAnsi"/>
                <w:sz w:val="20"/>
                <w:szCs w:val="20"/>
              </w:rPr>
            </w:pPr>
            <w:r w:rsidRPr="00721A9E">
              <w:rPr>
                <w:rFonts w:asciiTheme="minorHAnsi" w:hAnsiTheme="minorHAnsi" w:cstheme="minorHAnsi"/>
                <w:sz w:val="20"/>
                <w:szCs w:val="20"/>
              </w:rPr>
              <w:t>Traťové zabezpečovací zařízení</w:t>
            </w:r>
          </w:p>
        </w:tc>
      </w:tr>
    </w:tbl>
    <w:p w:rsidR="00391E5F" w:rsidRPr="00721A9E" w:rsidRDefault="00391E5F">
      <w:pPr>
        <w:pStyle w:val="TPObsah1"/>
        <w:rPr>
          <w:rFonts w:asciiTheme="minorHAnsi" w:hAnsiTheme="minorHAnsi" w:cstheme="minorHAnsi"/>
        </w:rPr>
      </w:pPr>
    </w:p>
    <w:p w:rsidR="00391E5F" w:rsidRPr="00721A9E" w:rsidRDefault="00391E5F">
      <w:pPr>
        <w:pStyle w:val="TPText-0neslovan"/>
        <w:jc w:val="left"/>
        <w:rPr>
          <w:rFonts w:asciiTheme="minorHAnsi" w:hAnsiTheme="minorHAnsi" w:cstheme="minorHAnsi"/>
        </w:rPr>
      </w:pPr>
    </w:p>
    <w:p w:rsidR="00391E5F" w:rsidRPr="00721A9E" w:rsidRDefault="00391E5F">
      <w:pPr>
        <w:pStyle w:val="TPText-0neslovan"/>
        <w:jc w:val="left"/>
      </w:pPr>
    </w:p>
    <w:p w:rsidR="00391E5F" w:rsidRPr="00721A9E" w:rsidRDefault="00391E5F">
      <w:pPr>
        <w:pStyle w:val="TPText-0neslovan"/>
        <w:jc w:val="left"/>
      </w:pPr>
    </w:p>
    <w:p w:rsidR="00391E5F" w:rsidRPr="00721A9E" w:rsidRDefault="00391E5F">
      <w:pPr>
        <w:pStyle w:val="TPText-0neslovan"/>
        <w:jc w:val="left"/>
      </w:pPr>
    </w:p>
    <w:p w:rsidR="00391E5F" w:rsidRPr="00721A9E" w:rsidRDefault="00391E5F">
      <w:pPr>
        <w:pStyle w:val="TPText-0neslovan"/>
        <w:jc w:val="left"/>
      </w:pPr>
    </w:p>
    <w:p w:rsidR="00391E5F" w:rsidRPr="00721A9E" w:rsidRDefault="00391E5F">
      <w:pPr>
        <w:pStyle w:val="TPNADPIS-1slovan"/>
        <w:jc w:val="left"/>
      </w:pPr>
      <w:bookmarkStart w:id="4" w:name="_Toc412123266"/>
      <w:bookmarkStart w:id="5" w:name="_Toc412120515"/>
      <w:bookmarkStart w:id="6" w:name="_Toc412120570"/>
      <w:bookmarkStart w:id="7" w:name="_Toc412120620"/>
      <w:bookmarkStart w:id="8" w:name="_Toc412120669"/>
      <w:bookmarkStart w:id="9" w:name="_Toc412120718"/>
      <w:bookmarkStart w:id="10" w:name="_Toc412120764"/>
      <w:bookmarkStart w:id="11" w:name="_Toc412120813"/>
      <w:bookmarkStart w:id="12" w:name="_Toc412120868"/>
      <w:bookmarkStart w:id="13" w:name="_Toc412120920"/>
      <w:bookmarkStart w:id="14" w:name="_Toc412121179"/>
      <w:bookmarkStart w:id="15" w:name="_Toc412123267"/>
      <w:bookmarkStart w:id="16" w:name="_Toc412120516"/>
      <w:bookmarkStart w:id="17" w:name="_Toc412120571"/>
      <w:bookmarkStart w:id="18" w:name="_Toc412120621"/>
      <w:bookmarkStart w:id="19" w:name="_Toc412120670"/>
      <w:bookmarkStart w:id="20" w:name="_Toc412120719"/>
      <w:bookmarkStart w:id="21" w:name="_Toc412120765"/>
      <w:bookmarkStart w:id="22" w:name="_Toc412120814"/>
      <w:bookmarkStart w:id="23" w:name="_Toc412120869"/>
      <w:bookmarkStart w:id="24" w:name="_Toc412120921"/>
      <w:bookmarkStart w:id="25" w:name="_Toc412121180"/>
      <w:bookmarkStart w:id="26" w:name="_Toc412123268"/>
      <w:bookmarkStart w:id="27" w:name="_Toc412120517"/>
      <w:bookmarkStart w:id="28" w:name="_Toc412120572"/>
      <w:bookmarkStart w:id="29" w:name="_Toc412120622"/>
      <w:bookmarkStart w:id="30" w:name="_Toc412120671"/>
      <w:bookmarkStart w:id="31" w:name="_Toc412120720"/>
      <w:bookmarkStart w:id="32" w:name="_Toc412120766"/>
      <w:bookmarkStart w:id="33" w:name="_Toc412120815"/>
      <w:bookmarkStart w:id="34" w:name="_Toc412120870"/>
      <w:bookmarkStart w:id="35" w:name="_Toc412120922"/>
      <w:bookmarkStart w:id="36" w:name="_Toc412121181"/>
      <w:bookmarkStart w:id="37" w:name="_Toc412123269"/>
      <w:bookmarkStart w:id="38" w:name="_Toc39742984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721A9E">
        <w:br w:type="page"/>
      </w:r>
      <w:bookmarkStart w:id="39" w:name="_Toc115175682"/>
      <w:bookmarkStart w:id="40" w:name="_Toc389559699"/>
      <w:bookmarkStart w:id="41" w:name="_Toc397429847"/>
      <w:bookmarkStart w:id="42" w:name="_Toc409426314"/>
      <w:bookmarkEnd w:id="38"/>
      <w:r w:rsidRPr="00721A9E">
        <w:lastRenderedPageBreak/>
        <w:t>Specifikace předmětu díla</w:t>
      </w:r>
      <w:bookmarkEnd w:id="39"/>
    </w:p>
    <w:p w:rsidR="00391E5F" w:rsidRPr="00721A9E" w:rsidRDefault="00391E5F">
      <w:pPr>
        <w:pStyle w:val="TPNadpis-2slovan"/>
        <w:jc w:val="left"/>
      </w:pPr>
      <w:bookmarkStart w:id="43" w:name="_Toc115175683"/>
      <w:r w:rsidRPr="00721A9E">
        <w:t>Předmět zadání</w:t>
      </w:r>
      <w:bookmarkEnd w:id="40"/>
      <w:bookmarkEnd w:id="41"/>
      <w:bookmarkEnd w:id="42"/>
      <w:bookmarkEnd w:id="43"/>
    </w:p>
    <w:p w:rsidR="00A73EC4" w:rsidRPr="0064256B" w:rsidRDefault="00A73EC4" w:rsidP="00776827">
      <w:pPr>
        <w:pStyle w:val="TPText-1slovan"/>
        <w:ind w:left="993" w:hanging="567"/>
      </w:pPr>
      <w:r w:rsidRPr="00721A9E">
        <w:t xml:space="preserve">Předmětem zakázky je zpracování </w:t>
      </w:r>
      <w:r w:rsidR="00603422" w:rsidRPr="00721A9E">
        <w:t xml:space="preserve">projektové </w:t>
      </w:r>
      <w:r w:rsidRPr="00721A9E">
        <w:t xml:space="preserve">dokumentace </w:t>
      </w:r>
      <w:r w:rsidR="00603422" w:rsidRPr="00721A9E">
        <w:t xml:space="preserve">v rozsahu stupně </w:t>
      </w:r>
      <w:r w:rsidR="00603422" w:rsidRPr="00721A9E">
        <w:rPr>
          <w:b/>
        </w:rPr>
        <w:t xml:space="preserve">„Projektová dokumentace pro </w:t>
      </w:r>
      <w:r w:rsidR="0068118F">
        <w:rPr>
          <w:b/>
        </w:rPr>
        <w:t xml:space="preserve">společné </w:t>
      </w:r>
      <w:bookmarkStart w:id="44" w:name="_GoBack"/>
      <w:r w:rsidR="00603422" w:rsidRPr="0064256B">
        <w:rPr>
          <w:b/>
        </w:rPr>
        <w:t>povolení - D</w:t>
      </w:r>
      <w:r w:rsidR="0068118F" w:rsidRPr="0064256B">
        <w:rPr>
          <w:b/>
        </w:rPr>
        <w:t>U</w:t>
      </w:r>
      <w:r w:rsidR="00603422" w:rsidRPr="0064256B">
        <w:rPr>
          <w:b/>
        </w:rPr>
        <w:t>SP“</w:t>
      </w:r>
      <w:r w:rsidR="00E53F0E" w:rsidRPr="0064256B">
        <w:rPr>
          <w:b/>
        </w:rPr>
        <w:t xml:space="preserve"> </w:t>
      </w:r>
      <w:r w:rsidR="00E53F0E" w:rsidRPr="0064256B">
        <w:t>provozního souboru PS 02 (viz členění níže)</w:t>
      </w:r>
      <w:r w:rsidR="00603422" w:rsidRPr="0064256B">
        <w:t xml:space="preserve">, </w:t>
      </w:r>
      <w:r w:rsidR="00603422" w:rsidRPr="0064256B">
        <w:rPr>
          <w:b/>
        </w:rPr>
        <w:t>„Projektová dokumentace pro provádění stavby - PDPS“</w:t>
      </w:r>
      <w:r w:rsidR="00603422" w:rsidRPr="0064256B">
        <w:t xml:space="preserve"> </w:t>
      </w:r>
      <w:r w:rsidR="004977D2" w:rsidRPr="0064256B">
        <w:t xml:space="preserve">provozních souborů PS 01-PS 03 </w:t>
      </w:r>
      <w:r w:rsidR="00603422" w:rsidRPr="0064256B">
        <w:t xml:space="preserve">a </w:t>
      </w:r>
      <w:r w:rsidR="00603422" w:rsidRPr="0064256B">
        <w:rPr>
          <w:b/>
        </w:rPr>
        <w:t>„Realizační dokumentace stavby - RDS“</w:t>
      </w:r>
      <w:r w:rsidR="00603422" w:rsidRPr="0064256B">
        <w:t xml:space="preserve"> </w:t>
      </w:r>
      <w:r w:rsidR="004977D2" w:rsidRPr="0064256B">
        <w:t xml:space="preserve">provozních souborů PS 01-PS 03 </w:t>
      </w:r>
      <w:r w:rsidR="00603422" w:rsidRPr="0064256B">
        <w:t xml:space="preserve">dle </w:t>
      </w:r>
      <w:r w:rsidRPr="0064256B">
        <w:t xml:space="preserve">Směrnice </w:t>
      </w:r>
      <w:r w:rsidR="00603422" w:rsidRPr="0064256B">
        <w:t>SŽ č</w:t>
      </w:r>
      <w:r w:rsidRPr="0064256B">
        <w:t>.</w:t>
      </w:r>
      <w:r w:rsidR="000859F7" w:rsidRPr="0064256B">
        <w:t xml:space="preserve"> </w:t>
      </w:r>
      <w:r w:rsidR="00603422" w:rsidRPr="0064256B">
        <w:t>11/2022</w:t>
      </w:r>
      <w:r w:rsidRPr="0064256B">
        <w:t xml:space="preserve">. Členění stavby bude stanoveno na úvodním jednání pracovní porady na zpracování projektové dokumentace. </w:t>
      </w:r>
    </w:p>
    <w:p w:rsidR="00AD3779" w:rsidRPr="0064256B" w:rsidRDefault="00AD3779" w:rsidP="00AD3779">
      <w:pPr>
        <w:pStyle w:val="TPText-1slovan"/>
        <w:ind w:left="1020" w:hanging="680"/>
        <w:jc w:val="left"/>
      </w:pPr>
      <w:r w:rsidRPr="0064256B">
        <w:t xml:space="preserve">Rozpočty a Soupisy prací a dodávek musí být zpracovány dle aktuálně platného Sborníku pro údržbu a opravy železniční infrastruktury. Pro práci se Sborníkem je nutné dodržet Pravidla pro použití Sborníku (dále jen Metodika) - vše je k dispozici na </w:t>
      </w:r>
      <w:hyperlink r:id="rId8" w:history="1">
        <w:r w:rsidRPr="0064256B">
          <w:rPr>
            <w:rStyle w:val="Hypertextovodkaz"/>
            <w:color w:val="auto"/>
          </w:rPr>
          <w:t>http://www.sfdi.cz</w:t>
        </w:r>
      </w:hyperlink>
      <w:r w:rsidRPr="0064256B">
        <w:t>.</w:t>
      </w:r>
    </w:p>
    <w:p w:rsidR="00E53F0E" w:rsidRPr="0064256B" w:rsidRDefault="00E53F0E" w:rsidP="00AD3779">
      <w:pPr>
        <w:pStyle w:val="TPText-1slovan"/>
        <w:ind w:left="1020" w:hanging="680"/>
        <w:jc w:val="left"/>
      </w:pPr>
      <w:r w:rsidRPr="0064256B">
        <w:t xml:space="preserve">PS 01 a PS 03: Nad rámec povinných příloh dle vyhlášky 146/2008 Sb. přílohy č. 4 bude Dokladová část vypracovaná v rozsahu přílohy č. 3 vyhlášky 146/2008 Sb. </w:t>
      </w:r>
    </w:p>
    <w:p w:rsidR="00AD3779" w:rsidRPr="00721A9E" w:rsidRDefault="00E53F0E" w:rsidP="00E53F0E">
      <w:pPr>
        <w:pStyle w:val="TPText-1slovan"/>
        <w:numPr>
          <w:ilvl w:val="0"/>
          <w:numId w:val="0"/>
        </w:numPr>
        <w:ind w:left="1020"/>
        <w:jc w:val="left"/>
      </w:pPr>
      <w:r w:rsidRPr="0064256B">
        <w:t xml:space="preserve">PS 02: </w:t>
      </w:r>
      <w:r w:rsidR="00AD3779" w:rsidRPr="0064256B">
        <w:t xml:space="preserve">Součástí plnění díla bude rovněž veřejnoprávní projednání předmětné stavby z hlediska umístění stavby v území. Zhotovitel díla si pro účely uvedeného projednání obstará všechny k tomu nezbytné náležitosti vyžadované zákonem č. 183/2006 </w:t>
      </w:r>
      <w:bookmarkEnd w:id="44"/>
      <w:r w:rsidR="00AD3779" w:rsidRPr="00721A9E">
        <w:t>Sb., o územním plánování a stavebním řádu, ve znění pozdějších předpisů (dále jen „stavební zákon“), a případně i další podklady nebo podklady nezbytné pro úspěšné projednání záměru</w:t>
      </w:r>
      <w:r w:rsidR="00776827" w:rsidRPr="00721A9E">
        <w:t>.</w:t>
      </w:r>
    </w:p>
    <w:p w:rsidR="00AD3779" w:rsidRPr="00721A9E" w:rsidRDefault="00AD3779" w:rsidP="00AD3779">
      <w:pPr>
        <w:pStyle w:val="TPText-1slovan"/>
        <w:numPr>
          <w:ilvl w:val="0"/>
          <w:numId w:val="0"/>
        </w:numPr>
        <w:ind w:left="1020"/>
        <w:jc w:val="left"/>
      </w:pPr>
      <w:r w:rsidRPr="00721A9E">
        <w:t>Jako výsledek uvedeného projednání je v rámci závěrečného plnění díla požadováno dodat konečné stanovisko Drážního úřadu - stavební povolení, nebo dokument stavební povolení nahrazující (souhlas s ohlášením stavby, územní rozhodnutí, územní souhlas atd.) se všemi souvisejícími doklady.</w:t>
      </w:r>
    </w:p>
    <w:p w:rsidR="00AD3779" w:rsidRPr="00721A9E" w:rsidRDefault="00AD3779" w:rsidP="00AD3779">
      <w:pPr>
        <w:pStyle w:val="TPText-1slovan"/>
        <w:numPr>
          <w:ilvl w:val="0"/>
          <w:numId w:val="0"/>
        </w:numPr>
        <w:ind w:left="1020"/>
        <w:jc w:val="left"/>
      </w:pPr>
      <w:r w:rsidRPr="00721A9E">
        <w:t>Tím však není dotčena povinnost zhotovitele doplnit v rámci předmětného řízení podklady nebo odstranit vady, pro něž by bylo zahájené řízení později přerušeno.</w:t>
      </w:r>
    </w:p>
    <w:p w:rsidR="00AD3779" w:rsidRPr="00721A9E" w:rsidRDefault="00AD3779" w:rsidP="00AD3779">
      <w:pPr>
        <w:pStyle w:val="TPText-1slovan"/>
        <w:ind w:left="1020" w:hanging="680"/>
        <w:jc w:val="left"/>
      </w:pPr>
      <w:r w:rsidRPr="00721A9E">
        <w:t>Zhotovitel díla si sám zajistí všechny k tomu nezbytné podklady jako např. geotechnické průzkumy, stavebnětechnické průzkumy, geodetické podklady, mapové podklady, zoologický průzkum ve vztahu ke zvláště chráněným živočichům atd.</w:t>
      </w:r>
    </w:p>
    <w:p w:rsidR="00AD3779" w:rsidRPr="00721A9E" w:rsidRDefault="00AD3779" w:rsidP="00AD3779">
      <w:pPr>
        <w:pStyle w:val="TPText-1slovan"/>
        <w:ind w:left="1020" w:hanging="680"/>
        <w:jc w:val="left"/>
      </w:pPr>
      <w:r w:rsidRPr="00721A9E">
        <w:t>V rámci projednání stavby je požadováno zajištění dokladu o posouzení shody s požadavky interoperability (Směrnice 2008/57/ES), nebo prohlášení, že rozsah stavby toto posouzení nevyžaduje, dle vyhlášky č. 352/2004 Sb. o provozní a technické propojenosti evropského železničního systému.</w:t>
      </w:r>
    </w:p>
    <w:p w:rsidR="00AD3779" w:rsidRPr="00721A9E" w:rsidRDefault="00AD3779" w:rsidP="00AD3779">
      <w:pPr>
        <w:pStyle w:val="TPText-1slovan"/>
        <w:ind w:left="1020" w:hanging="680"/>
        <w:jc w:val="left"/>
      </w:pPr>
      <w:r w:rsidRPr="00721A9E">
        <w:t>Poplatky za schválení situačních schémat, závěrových tabulek</w:t>
      </w:r>
      <w:r w:rsidR="00596F48" w:rsidRPr="00721A9E">
        <w:t xml:space="preserve">, tabulek přejezdů, </w:t>
      </w:r>
      <w:r w:rsidRPr="00721A9E">
        <w:t>definitivního i provizorního zabezpečovacího zařízení - instalovaného v průběhu výstavby</w:t>
      </w:r>
      <w:r w:rsidR="00596F48" w:rsidRPr="00721A9E">
        <w:t xml:space="preserve"> apod.</w:t>
      </w:r>
      <w:r w:rsidRPr="00721A9E">
        <w:t>, hradí zpracovatel projektové dokumentace.</w:t>
      </w:r>
    </w:p>
    <w:p w:rsidR="00AD3779" w:rsidRPr="00721A9E" w:rsidRDefault="00AD3779" w:rsidP="00AD3779">
      <w:pPr>
        <w:pStyle w:val="TPText-1slovan"/>
        <w:ind w:left="1020" w:hanging="680"/>
        <w:jc w:val="left"/>
      </w:pPr>
      <w:r w:rsidRPr="00721A9E">
        <w:t xml:space="preserve">Správní poplatek za správní řízení hradí zpracovatel projektové dokumentace. Součástí předmětu plnění  je i zajištění smluv, nebo dokladů o právu provést stavbu, či jiných obdobných smluv ve smyslu §86 stavebního zákona a </w:t>
      </w:r>
      <w:proofErr w:type="spellStart"/>
      <w:r w:rsidRPr="00721A9E">
        <w:t>vyhl</w:t>
      </w:r>
      <w:proofErr w:type="spellEnd"/>
      <w:r w:rsidRPr="00721A9E">
        <w:t>. 503/2006 Sb., a to se všemi vlastníky všech dotčených pozemků.</w:t>
      </w:r>
    </w:p>
    <w:p w:rsidR="00391E5F" w:rsidRPr="00721A9E" w:rsidRDefault="00391E5F">
      <w:pPr>
        <w:pStyle w:val="TPNadpis-2slovan"/>
        <w:jc w:val="left"/>
      </w:pPr>
      <w:bookmarkStart w:id="45" w:name="_Toc115175684"/>
      <w:r w:rsidRPr="00721A9E">
        <w:t>Hlavní cíle stavby</w:t>
      </w:r>
      <w:bookmarkEnd w:id="45"/>
    </w:p>
    <w:p w:rsidR="00AD3779" w:rsidRPr="00721A9E" w:rsidRDefault="00AD3779" w:rsidP="001516DE">
      <w:pPr>
        <w:pStyle w:val="TPText-1slovan"/>
        <w:numPr>
          <w:ilvl w:val="0"/>
          <w:numId w:val="0"/>
        </w:numPr>
        <w:ind w:left="1021"/>
        <w:jc w:val="left"/>
      </w:pPr>
      <w:r w:rsidRPr="00721A9E">
        <w:t xml:space="preserve">Hlavním </w:t>
      </w:r>
      <w:r w:rsidR="001516DE" w:rsidRPr="00721A9E">
        <w:t xml:space="preserve">cílem je oprava technologií staničních zabezpečovacích zařízení – náhrada drátovodů a mechanických návěstidel, které jsou již po více jak </w:t>
      </w:r>
      <w:proofErr w:type="gramStart"/>
      <w:r w:rsidR="001516DE" w:rsidRPr="00721A9E">
        <w:t>60-ti</w:t>
      </w:r>
      <w:proofErr w:type="gramEnd"/>
      <w:r w:rsidR="001516DE" w:rsidRPr="00721A9E">
        <w:t xml:space="preserve"> letech provozu značně opotřebované a často poruchové. Součástí opravy v ŽST Božice bude i náhrada přejezdového </w:t>
      </w:r>
      <w:r w:rsidR="006C241B" w:rsidRPr="00721A9E">
        <w:t xml:space="preserve">zabezpečovacího </w:t>
      </w:r>
      <w:r w:rsidR="001516DE" w:rsidRPr="00721A9E">
        <w:t xml:space="preserve">zařízení typu VÚD z roku 1971 za schválený typ u Správy železnic. </w:t>
      </w:r>
      <w:r w:rsidRPr="00721A9E">
        <w:t xml:space="preserve">Stávající technický stav se blíží hranici technických parametrů, umožňujících provozování </w:t>
      </w:r>
      <w:r w:rsidR="006C241B" w:rsidRPr="00721A9E">
        <w:t xml:space="preserve">stávajících zabezpečovacích zařízení. </w:t>
      </w:r>
      <w:r w:rsidRPr="00721A9E">
        <w:t xml:space="preserve">Nové díly </w:t>
      </w:r>
      <w:r w:rsidR="006C241B" w:rsidRPr="00721A9E">
        <w:t xml:space="preserve">těchto </w:t>
      </w:r>
      <w:r w:rsidRPr="00721A9E">
        <w:t>zařízení se již nevyrábí a nejsou ani v nabídce dodavatelů.</w:t>
      </w:r>
    </w:p>
    <w:p w:rsidR="00391E5F" w:rsidRPr="00721A9E" w:rsidRDefault="00391E5F">
      <w:pPr>
        <w:pStyle w:val="TPNadpis-2slovan"/>
        <w:jc w:val="left"/>
      </w:pPr>
      <w:bookmarkStart w:id="46" w:name="_Toc115175685"/>
      <w:r w:rsidRPr="00721A9E">
        <w:t>Místo stavby</w:t>
      </w:r>
      <w:bookmarkEnd w:id="46"/>
    </w:p>
    <w:p w:rsidR="001516DE" w:rsidRPr="00721A9E" w:rsidRDefault="001516DE" w:rsidP="001516DE">
      <w:pPr>
        <w:pStyle w:val="TPText-1slovan"/>
      </w:pPr>
      <w:r w:rsidRPr="00721A9E">
        <w:t>Stavba bude probíhat v jihomoravském kraji, na celostátní trati č. 323D Břeclav – Znojmo.</w:t>
      </w:r>
    </w:p>
    <w:p w:rsidR="001516DE" w:rsidRPr="00721A9E" w:rsidRDefault="001516DE" w:rsidP="001516DE">
      <w:pPr>
        <w:pStyle w:val="TPText-1slovan"/>
        <w:numPr>
          <w:ilvl w:val="0"/>
          <w:numId w:val="0"/>
        </w:numPr>
        <w:spacing w:before="0"/>
        <w:ind w:left="930"/>
      </w:pPr>
      <w:r w:rsidRPr="00721A9E">
        <w:t>PS 01 „Oprava SZZ Božice“ - km 5,4 až km 8,6 trati Břeclav - Znojmo</w:t>
      </w:r>
    </w:p>
    <w:p w:rsidR="001516DE" w:rsidRPr="00721A9E" w:rsidRDefault="001516DE" w:rsidP="001516DE">
      <w:pPr>
        <w:pStyle w:val="TPText-1slovan"/>
        <w:numPr>
          <w:ilvl w:val="0"/>
          <w:numId w:val="0"/>
        </w:numPr>
        <w:spacing w:before="0"/>
        <w:ind w:left="930"/>
      </w:pPr>
      <w:r w:rsidRPr="00721A9E">
        <w:t xml:space="preserve">PS 02 „Oprava PZS km </w:t>
      </w:r>
      <w:proofErr w:type="gramStart"/>
      <w:r w:rsidRPr="00721A9E">
        <w:t>7,491</w:t>
      </w:r>
      <w:r w:rsidR="0096214F" w:rsidRPr="00721A9E">
        <w:t xml:space="preserve">“ </w:t>
      </w:r>
      <w:r w:rsidRPr="00721A9E">
        <w:t xml:space="preserve"> </w:t>
      </w:r>
      <w:r w:rsidR="0096214F" w:rsidRPr="00721A9E">
        <w:t>trati</w:t>
      </w:r>
      <w:proofErr w:type="gramEnd"/>
      <w:r w:rsidR="0096214F" w:rsidRPr="00721A9E">
        <w:t xml:space="preserve"> Břeclav – Znojmo </w:t>
      </w:r>
      <w:r w:rsidRPr="00721A9E">
        <w:t>km 7,3 až km 8,4</w:t>
      </w:r>
    </w:p>
    <w:p w:rsidR="00391E5F" w:rsidRPr="00721A9E" w:rsidRDefault="0096214F" w:rsidP="001516DE">
      <w:pPr>
        <w:pStyle w:val="TPText-1slovan"/>
        <w:numPr>
          <w:ilvl w:val="0"/>
          <w:numId w:val="0"/>
        </w:numPr>
        <w:spacing w:before="0"/>
        <w:ind w:left="930"/>
      </w:pPr>
      <w:r w:rsidRPr="00721A9E">
        <w:t xml:space="preserve">PS 03 „Oprava SZZ Hodonice“ </w:t>
      </w:r>
      <w:r w:rsidR="001516DE" w:rsidRPr="00721A9E">
        <w:t>km 15,0 až km 17,200 trati Břeclav - Znojmo</w:t>
      </w:r>
    </w:p>
    <w:p w:rsidR="00391E5F" w:rsidRPr="00721A9E" w:rsidRDefault="00391E5F">
      <w:pPr>
        <w:pStyle w:val="TPText-1slovan"/>
        <w:ind w:left="1020" w:hanging="680"/>
        <w:jc w:val="left"/>
      </w:pPr>
      <w:r w:rsidRPr="00721A9E">
        <w:t>Lokalizace jednotlivých stávajících zařízení a staveb nacházejících se ve vymezeném prostoru je vždy uvedena v rámci jejich popisu stávajícího stavu (viz podkapitoly ke kapitole 4 tohoto dokumentu).</w:t>
      </w:r>
    </w:p>
    <w:p w:rsidR="00391E5F" w:rsidRPr="00721A9E" w:rsidRDefault="00391E5F">
      <w:pPr>
        <w:pStyle w:val="TPText-1slovan"/>
        <w:ind w:left="1020" w:hanging="680"/>
        <w:jc w:val="left"/>
      </w:pPr>
      <w:r w:rsidRPr="00721A9E">
        <w:t>Přesnější vymezení místa stavby vyplyne až ze zpracovaného návrhu technického řešení se zapracovanými připomínkami zadavatele.</w:t>
      </w:r>
    </w:p>
    <w:p w:rsidR="00391E5F" w:rsidRPr="00721A9E" w:rsidRDefault="00391E5F">
      <w:pPr>
        <w:pStyle w:val="TPNadpis-2slovan"/>
        <w:jc w:val="left"/>
      </w:pPr>
      <w:bookmarkStart w:id="47" w:name="_Toc115175686"/>
      <w:r w:rsidRPr="00721A9E">
        <w:lastRenderedPageBreak/>
        <w:t>Základní charakteristika trati (nebo charakteristika objektu, zařízení)</w:t>
      </w:r>
      <w:bookmarkEnd w:id="47"/>
    </w:p>
    <w:p w:rsidR="00391E5F" w:rsidRPr="00721A9E" w:rsidRDefault="00391E5F" w:rsidP="00F9433F">
      <w:pPr>
        <w:pStyle w:val="TPText-1slovan"/>
        <w:ind w:left="1020" w:hanging="680"/>
        <w:jc w:val="left"/>
      </w:pPr>
      <w:r w:rsidRPr="00721A9E">
        <w:t>Trať</w:t>
      </w:r>
      <w:r w:rsidR="00F9433F" w:rsidRPr="00721A9E">
        <w:t xml:space="preserve"> 3</w:t>
      </w:r>
      <w:r w:rsidR="0096214F" w:rsidRPr="00721A9E">
        <w:t>23D</w:t>
      </w:r>
      <w:r w:rsidR="00F9433F" w:rsidRPr="00721A9E">
        <w:t xml:space="preserve"> </w:t>
      </w:r>
      <w:r w:rsidR="0096214F" w:rsidRPr="00721A9E">
        <w:t>Břeclav - Znojmo</w:t>
      </w:r>
      <w:r w:rsidRPr="00721A9E">
        <w:t>, je jednokolejnou</w:t>
      </w:r>
      <w:r w:rsidR="0096214F" w:rsidRPr="00721A9E">
        <w:t xml:space="preserve"> tratí s</w:t>
      </w:r>
      <w:r w:rsidRPr="00721A9E">
        <w:t xml:space="preserve"> </w:t>
      </w:r>
      <w:r w:rsidR="0096214F" w:rsidRPr="00721A9E">
        <w:t xml:space="preserve">nezávislou trakcí. Jedná se o dráhu </w:t>
      </w:r>
      <w:r w:rsidRPr="00721A9E">
        <w:t xml:space="preserve">celostátní. </w:t>
      </w:r>
    </w:p>
    <w:p w:rsidR="00391E5F" w:rsidRPr="00721A9E" w:rsidRDefault="00391E5F">
      <w:pPr>
        <w:pStyle w:val="TPText-1slovan"/>
        <w:ind w:left="1020" w:hanging="680"/>
        <w:jc w:val="left"/>
      </w:pPr>
      <w:r w:rsidRPr="00721A9E">
        <w:t>Správcem dotčených traťových úseků je Oblastní ředitelství Brno.</w:t>
      </w:r>
    </w:p>
    <w:p w:rsidR="00391E5F" w:rsidRPr="00721A9E" w:rsidRDefault="00391E5F">
      <w:pPr>
        <w:pStyle w:val="TPNADPIS-1slovan"/>
        <w:jc w:val="left"/>
      </w:pPr>
      <w:bookmarkStart w:id="48" w:name="_Toc115175687"/>
      <w:r w:rsidRPr="00721A9E">
        <w:t>podklady pro zpracování</w:t>
      </w:r>
      <w:bookmarkEnd w:id="48"/>
    </w:p>
    <w:p w:rsidR="00391E5F" w:rsidRPr="00721A9E" w:rsidRDefault="00391E5F">
      <w:pPr>
        <w:pStyle w:val="TPNadpis-2slovan"/>
        <w:jc w:val="left"/>
      </w:pPr>
      <w:bookmarkStart w:id="49" w:name="_Toc115175688"/>
      <w:r w:rsidRPr="00721A9E">
        <w:t>Závazné podklady pro zpracování</w:t>
      </w:r>
      <w:bookmarkEnd w:id="49"/>
    </w:p>
    <w:p w:rsidR="0096214F" w:rsidRPr="00721A9E" w:rsidRDefault="0096214F" w:rsidP="0096214F">
      <w:pPr>
        <w:pStyle w:val="TPText-1slovan"/>
        <w:ind w:left="993" w:hanging="709"/>
      </w:pPr>
      <w:r w:rsidRPr="00721A9E">
        <w:t>Pro zpracování projektové dokumentace bude poskytnuta stávající provozní dokumentace zabezpečovacích zařízení.</w:t>
      </w:r>
    </w:p>
    <w:p w:rsidR="00391E5F" w:rsidRPr="00721A9E" w:rsidRDefault="00391E5F" w:rsidP="0096214F">
      <w:pPr>
        <w:pStyle w:val="TPText-1slovan"/>
        <w:ind w:left="993" w:hanging="709"/>
      </w:pPr>
      <w:r w:rsidRPr="00721A9E">
        <w:t xml:space="preserve">Směrnice č. 34, „Směrnice pro uvádění do provozu výrobků, které jsou součástí sdělovacích a zabezpečovacích zařízení a zařízení elektrotechniky a energetiky na železniční dopravní cestě ve vlastnictví státu, statní organizace SŽDC“ </w:t>
      </w:r>
      <w:r w:rsidRPr="00721A9E">
        <w:rPr>
          <w:szCs w:val="20"/>
        </w:rPr>
        <w:t>s účinností od 1</w:t>
      </w:r>
      <w:r w:rsidR="00722966" w:rsidRPr="00721A9E">
        <w:rPr>
          <w:szCs w:val="20"/>
        </w:rPr>
        <w:t>. 10.2007 ve znění změny č.</w:t>
      </w:r>
      <w:r w:rsidR="003000BB" w:rsidRPr="00721A9E">
        <w:rPr>
          <w:szCs w:val="20"/>
        </w:rPr>
        <w:t xml:space="preserve"> </w:t>
      </w:r>
      <w:r w:rsidR="00722966" w:rsidRPr="00721A9E">
        <w:rPr>
          <w:szCs w:val="20"/>
        </w:rPr>
        <w:t>1 z 1</w:t>
      </w:r>
      <w:r w:rsidRPr="00721A9E">
        <w:rPr>
          <w:szCs w:val="20"/>
        </w:rPr>
        <w:t>5.</w:t>
      </w:r>
      <w:r w:rsidR="003000BB" w:rsidRPr="00721A9E">
        <w:rPr>
          <w:szCs w:val="20"/>
        </w:rPr>
        <w:t xml:space="preserve"> </w:t>
      </w:r>
      <w:r w:rsidR="00722966" w:rsidRPr="00721A9E">
        <w:rPr>
          <w:szCs w:val="20"/>
        </w:rPr>
        <w:t>2.</w:t>
      </w:r>
      <w:r w:rsidR="003000BB" w:rsidRPr="00721A9E">
        <w:rPr>
          <w:szCs w:val="20"/>
        </w:rPr>
        <w:t xml:space="preserve"> </w:t>
      </w:r>
      <w:r w:rsidRPr="00721A9E">
        <w:rPr>
          <w:szCs w:val="20"/>
        </w:rPr>
        <w:t>2012.</w:t>
      </w:r>
    </w:p>
    <w:p w:rsidR="00391E5F" w:rsidRPr="00721A9E" w:rsidRDefault="00391E5F">
      <w:pPr>
        <w:pStyle w:val="TPText-1slovan"/>
        <w:ind w:left="1020" w:hanging="680"/>
        <w:jc w:val="left"/>
      </w:pPr>
      <w:r w:rsidRPr="00721A9E">
        <w:t xml:space="preserve">TNŽ 34 2620 „Staniční zabezpečovací zařízení“ </w:t>
      </w:r>
      <w:r w:rsidR="00722966" w:rsidRPr="00721A9E">
        <w:t>s účinností od 1.</w:t>
      </w:r>
      <w:r w:rsidR="003000BB" w:rsidRPr="00721A9E">
        <w:t xml:space="preserve"> </w:t>
      </w:r>
      <w:r w:rsidR="00722966" w:rsidRPr="00721A9E">
        <w:t>7.</w:t>
      </w:r>
      <w:r w:rsidR="003000BB" w:rsidRPr="00721A9E">
        <w:t xml:space="preserve"> </w:t>
      </w:r>
      <w:r w:rsidR="00722966" w:rsidRPr="00721A9E">
        <w:t>2002.</w:t>
      </w:r>
    </w:p>
    <w:p w:rsidR="00541812" w:rsidRPr="00721A9E" w:rsidRDefault="00BE04B9">
      <w:pPr>
        <w:pStyle w:val="TPText-1slovan"/>
        <w:ind w:left="1020" w:hanging="680"/>
        <w:jc w:val="left"/>
      </w:pPr>
      <w:r w:rsidRPr="00721A9E">
        <w:t xml:space="preserve">ČSN </w:t>
      </w:r>
      <w:r w:rsidR="00541812" w:rsidRPr="00721A9E">
        <w:t>34</w:t>
      </w:r>
      <w:r w:rsidRPr="00721A9E">
        <w:t xml:space="preserve"> </w:t>
      </w:r>
      <w:r w:rsidR="00541812" w:rsidRPr="00721A9E">
        <w:t>2650 ed.2</w:t>
      </w:r>
      <w:r w:rsidRPr="00721A9E">
        <w:t xml:space="preserve"> „Železniční </w:t>
      </w:r>
      <w:r w:rsidR="00541812" w:rsidRPr="00721A9E">
        <w:t>zabezpečovací zařízení – Přejezdová zabezpečovací zařízení“ z března 2010.</w:t>
      </w:r>
    </w:p>
    <w:p w:rsidR="00BE04B9" w:rsidRPr="00721A9E" w:rsidRDefault="00541812">
      <w:pPr>
        <w:pStyle w:val="TPText-1slovan"/>
        <w:ind w:left="1020" w:hanging="680"/>
        <w:jc w:val="left"/>
      </w:pPr>
      <w:r w:rsidRPr="00721A9E">
        <w:t>ČSN 73 6380 „Železniční přejezdy a přechody“ z července 2020.</w:t>
      </w:r>
    </w:p>
    <w:p w:rsidR="006F767E" w:rsidRPr="00721A9E" w:rsidRDefault="006F767E">
      <w:pPr>
        <w:pStyle w:val="TPText-1slovan"/>
        <w:ind w:left="1020" w:hanging="680"/>
        <w:jc w:val="left"/>
      </w:pPr>
      <w:r w:rsidRPr="00721A9E">
        <w:t xml:space="preserve">Metodický pokyn SŽDC „Konfigurace přejezdových zabezpečovacích zařízení světelných“ s účinností od </w:t>
      </w:r>
      <w:proofErr w:type="gramStart"/>
      <w:r w:rsidRPr="00721A9E">
        <w:t>1.10.2019</w:t>
      </w:r>
      <w:proofErr w:type="gramEnd"/>
      <w:r w:rsidRPr="00721A9E">
        <w:t xml:space="preserve">, </w:t>
      </w:r>
      <w:proofErr w:type="spellStart"/>
      <w:r w:rsidRPr="00721A9E">
        <w:t>čj.j</w:t>
      </w:r>
      <w:proofErr w:type="spellEnd"/>
      <w:r w:rsidRPr="00721A9E">
        <w:t xml:space="preserve"> 53749/2019-SŽDC-GŘ-O14.</w:t>
      </w:r>
    </w:p>
    <w:p w:rsidR="00391E5F" w:rsidRPr="00721A9E" w:rsidRDefault="00391E5F">
      <w:pPr>
        <w:pStyle w:val="TPText-1slovan"/>
        <w:ind w:left="1020" w:hanging="680"/>
        <w:jc w:val="left"/>
      </w:pPr>
      <w:r w:rsidRPr="00721A9E">
        <w:t>Technické specifikace TS 2/2007-Z „Diagnostika zabezpečovacích zařízení“ - s účinností od 1.</w:t>
      </w:r>
      <w:r w:rsidR="003000BB" w:rsidRPr="00721A9E">
        <w:t xml:space="preserve"> </w:t>
      </w:r>
      <w:r w:rsidRPr="00721A9E">
        <w:t>11.</w:t>
      </w:r>
      <w:r w:rsidR="003000BB" w:rsidRPr="00721A9E">
        <w:t xml:space="preserve"> </w:t>
      </w:r>
      <w:r w:rsidRPr="00721A9E">
        <w:t>2007.</w:t>
      </w:r>
      <w:r w:rsidRPr="00721A9E">
        <w:rPr>
          <w:rFonts w:ascii="Arial" w:hAnsi="Arial"/>
          <w:i/>
          <w:sz w:val="22"/>
        </w:rPr>
        <w:t xml:space="preserve"> </w:t>
      </w:r>
    </w:p>
    <w:p w:rsidR="00F55379" w:rsidRPr="00721A9E" w:rsidRDefault="00F55379" w:rsidP="00F55379">
      <w:pPr>
        <w:pStyle w:val="TPText-1slovan"/>
        <w:ind w:left="1020" w:hanging="680"/>
        <w:jc w:val="left"/>
      </w:pPr>
      <w:r w:rsidRPr="00721A9E">
        <w:t xml:space="preserve">ČSN EN 62305 1-4 </w:t>
      </w:r>
      <w:r w:rsidR="00A82501" w:rsidRPr="00721A9E">
        <w:t xml:space="preserve">ed.2 </w:t>
      </w:r>
      <w:r w:rsidRPr="00721A9E">
        <w:t>- soubor norem „</w:t>
      </w:r>
      <w:r w:rsidR="00A82501" w:rsidRPr="00721A9E">
        <w:t>Ochrana před bleskem</w:t>
      </w:r>
      <w:r w:rsidRPr="00721A9E">
        <w:t>“.</w:t>
      </w:r>
    </w:p>
    <w:p w:rsidR="00391E5F" w:rsidRPr="00721A9E" w:rsidRDefault="00391E5F">
      <w:pPr>
        <w:pStyle w:val="TPText-1slovan"/>
        <w:ind w:left="1020" w:hanging="680"/>
        <w:jc w:val="left"/>
      </w:pPr>
      <w:r w:rsidRPr="00721A9E">
        <w:t>Výnos č.</w:t>
      </w:r>
      <w:r w:rsidR="003000BB" w:rsidRPr="00721A9E">
        <w:t xml:space="preserve"> </w:t>
      </w:r>
      <w:r w:rsidRPr="00721A9E">
        <w:t>1 k TNŽ 34 2604 „Závěrové tabulky – přezkušování a schvalování“, č.</w:t>
      </w:r>
      <w:r w:rsidR="003000BB" w:rsidRPr="00721A9E">
        <w:t xml:space="preserve"> </w:t>
      </w:r>
      <w:r w:rsidRPr="00721A9E">
        <w:t>j. 44 134/2009-OAE.</w:t>
      </w:r>
    </w:p>
    <w:p w:rsidR="00391E5F" w:rsidRPr="00721A9E" w:rsidRDefault="00391E5F">
      <w:pPr>
        <w:pStyle w:val="TPText-1slovan"/>
        <w:ind w:left="1020" w:hanging="680"/>
        <w:jc w:val="left"/>
      </w:pPr>
      <w:r w:rsidRPr="00721A9E">
        <w:rPr>
          <w:szCs w:val="20"/>
        </w:rPr>
        <w:t>Dopis SŽDC „Záznamová zařízení na PZS“, č.</w:t>
      </w:r>
      <w:r w:rsidR="00084A7E" w:rsidRPr="00721A9E">
        <w:rPr>
          <w:szCs w:val="20"/>
        </w:rPr>
        <w:t xml:space="preserve"> </w:t>
      </w:r>
      <w:r w:rsidRPr="00721A9E">
        <w:rPr>
          <w:szCs w:val="20"/>
        </w:rPr>
        <w:t xml:space="preserve">j. 3824/07-OP ze dne </w:t>
      </w:r>
      <w:proofErr w:type="gramStart"/>
      <w:r w:rsidRPr="00721A9E">
        <w:rPr>
          <w:szCs w:val="20"/>
        </w:rPr>
        <w:t>1.2.2007</w:t>
      </w:r>
      <w:proofErr w:type="gramEnd"/>
      <w:r w:rsidRPr="00721A9E">
        <w:rPr>
          <w:szCs w:val="20"/>
        </w:rPr>
        <w:t>.</w:t>
      </w:r>
    </w:p>
    <w:p w:rsidR="00391E5F" w:rsidRPr="00721A9E" w:rsidRDefault="00391E5F">
      <w:pPr>
        <w:pStyle w:val="TPNadpis-2slovan"/>
        <w:jc w:val="left"/>
      </w:pPr>
      <w:bookmarkStart w:id="50" w:name="_Toc115175689"/>
      <w:r w:rsidRPr="00721A9E">
        <w:t>Ostatní podklady pro zpracování</w:t>
      </w:r>
      <w:bookmarkEnd w:id="50"/>
    </w:p>
    <w:p w:rsidR="00391E5F" w:rsidRPr="00721A9E" w:rsidRDefault="00A040AC">
      <w:pPr>
        <w:pStyle w:val="TPText-1slovan"/>
        <w:ind w:left="1020" w:hanging="680"/>
        <w:jc w:val="left"/>
      </w:pPr>
      <w:r w:rsidRPr="00721A9E">
        <w:t>Poskytování geodetických podkladů se řídí Pokynem generálního ředitele SŽ PO-06/2020-GŘ.</w:t>
      </w:r>
    </w:p>
    <w:p w:rsidR="00391E5F" w:rsidRPr="00721A9E" w:rsidRDefault="00391E5F">
      <w:pPr>
        <w:pStyle w:val="TPText-1slovan"/>
        <w:ind w:left="1020" w:hanging="680"/>
        <w:jc w:val="left"/>
      </w:pPr>
      <w:r w:rsidRPr="00721A9E">
        <w:rPr>
          <w:szCs w:val="20"/>
        </w:rPr>
        <w:t xml:space="preserve">Tabulky traťových poměrů dotčeného TÚ, JŽM zájmové oblasti a výkresové dokumentace mostních objektů budou </w:t>
      </w:r>
      <w:r w:rsidRPr="00721A9E">
        <w:t>k dispozici k nahlédnutí u odborných sp</w:t>
      </w:r>
      <w:r w:rsidR="00F55379" w:rsidRPr="00721A9E">
        <w:t>r</w:t>
      </w:r>
      <w:r w:rsidRPr="00721A9E">
        <w:t>áv OŘ Brno.</w:t>
      </w:r>
    </w:p>
    <w:p w:rsidR="004C7B27" w:rsidRPr="00721A9E" w:rsidRDefault="00391E5F" w:rsidP="004C7B27">
      <w:pPr>
        <w:pStyle w:val="TPNADPIS-1slovan"/>
      </w:pPr>
      <w:bookmarkStart w:id="51" w:name="_Toc115175690"/>
      <w:r w:rsidRPr="00721A9E">
        <w:t>Koordinace s jinými stavbami</w:t>
      </w:r>
      <w:bookmarkEnd w:id="51"/>
      <w:r w:rsidRPr="00721A9E">
        <w:t xml:space="preserve"> </w:t>
      </w:r>
    </w:p>
    <w:p w:rsidR="00480392" w:rsidRPr="00721A9E" w:rsidRDefault="0096214F" w:rsidP="0096214F">
      <w:pPr>
        <w:pStyle w:val="TPText-1slovan"/>
        <w:numPr>
          <w:ilvl w:val="0"/>
          <w:numId w:val="0"/>
        </w:numPr>
        <w:ind w:left="1020"/>
        <w:jc w:val="left"/>
      </w:pPr>
      <w:r w:rsidRPr="00721A9E">
        <w:t>Neobsazeno</w:t>
      </w:r>
      <w:r w:rsidR="00480392" w:rsidRPr="00721A9E">
        <w:t>.</w:t>
      </w:r>
    </w:p>
    <w:p w:rsidR="00C55915" w:rsidRPr="00721A9E" w:rsidRDefault="00C55915" w:rsidP="00C55915">
      <w:pPr>
        <w:pStyle w:val="TPNADPIS-1slovan"/>
      </w:pPr>
      <w:bookmarkStart w:id="52" w:name="_Toc115175691"/>
      <w:r w:rsidRPr="00721A9E">
        <w:t>Požadavky na technické řešení</w:t>
      </w:r>
      <w:bookmarkEnd w:id="52"/>
    </w:p>
    <w:p w:rsidR="00391E5F" w:rsidRPr="00721A9E" w:rsidRDefault="00391E5F">
      <w:pPr>
        <w:pStyle w:val="TPNadpis-2slovan"/>
        <w:jc w:val="left"/>
      </w:pPr>
      <w:bookmarkStart w:id="53" w:name="_Toc115175692"/>
      <w:r w:rsidRPr="00721A9E">
        <w:t>Všeobecně</w:t>
      </w:r>
      <w:bookmarkEnd w:id="53"/>
    </w:p>
    <w:p w:rsidR="00391E5F" w:rsidRPr="00721A9E" w:rsidRDefault="00391E5F">
      <w:pPr>
        <w:pStyle w:val="TPText-1slovan"/>
        <w:numPr>
          <w:ilvl w:val="2"/>
          <w:numId w:val="20"/>
        </w:numPr>
        <w:ind w:left="1020" w:hanging="680"/>
        <w:jc w:val="left"/>
      </w:pPr>
      <w:r w:rsidRPr="00721A9E">
        <w:t>Technické řešení předmět</w:t>
      </w:r>
      <w:r w:rsidR="00C83B8E">
        <w:t xml:space="preserve">u </w:t>
      </w:r>
      <w:r w:rsidRPr="00721A9E">
        <w:t xml:space="preserve">stavby musí být navrženo tak, aby odpovídalo požadavkům platné legislativy.  </w:t>
      </w:r>
    </w:p>
    <w:p w:rsidR="00391E5F" w:rsidRPr="00721A9E" w:rsidRDefault="00391E5F">
      <w:pPr>
        <w:pStyle w:val="TPText-1slovan"/>
        <w:ind w:left="1020" w:hanging="680"/>
        <w:jc w:val="left"/>
      </w:pPr>
      <w:r w:rsidRPr="00721A9E">
        <w:t xml:space="preserve">V rámci návrhu technického řešení hlavního cíle </w:t>
      </w:r>
      <w:r w:rsidR="00670C94" w:rsidRPr="00721A9E">
        <w:t>oprav</w:t>
      </w:r>
      <w:r w:rsidRPr="00721A9E">
        <w:t>y je nutno v nezbytném rozsahu vyřešit i vyvolané stavební úpravy dotčených objektů a provozních souborů výše neuvedených.</w:t>
      </w:r>
    </w:p>
    <w:p w:rsidR="00391E5F" w:rsidRPr="00721A9E" w:rsidRDefault="00391E5F">
      <w:pPr>
        <w:pStyle w:val="TPText-1slovan"/>
        <w:ind w:left="1020" w:hanging="680"/>
        <w:jc w:val="left"/>
      </w:pPr>
      <w:r w:rsidRPr="00721A9E">
        <w:t xml:space="preserve">Rozsah neuvedených, avšak nezbytných stavebních úprav, které budou vyvolány návrhem technického řešení </w:t>
      </w:r>
      <w:r w:rsidR="00670C94" w:rsidRPr="00721A9E">
        <w:t>opravy</w:t>
      </w:r>
      <w:r w:rsidRPr="00721A9E">
        <w:t>, musí být se zadavatelem projednán na výrobních poradách.</w:t>
      </w:r>
    </w:p>
    <w:p w:rsidR="00B129BF" w:rsidRPr="00721A9E" w:rsidRDefault="00B129BF" w:rsidP="00B129BF">
      <w:pPr>
        <w:pStyle w:val="TPText-1slovan"/>
        <w:autoSpaceDE w:val="0"/>
        <w:autoSpaceDN w:val="0"/>
        <w:adjustRightInd w:val="0"/>
        <w:ind w:left="1020" w:hanging="680"/>
        <w:jc w:val="left"/>
      </w:pPr>
      <w:r w:rsidRPr="00721A9E">
        <w:rPr>
          <w:szCs w:val="20"/>
        </w:rPr>
        <w:t>Nově budovaná i doplňovaná zařízení musí konstrukčně vyhovovat stanoveným podmínkám vnějších vlivů.</w:t>
      </w:r>
    </w:p>
    <w:p w:rsidR="00391E5F" w:rsidRPr="00721A9E" w:rsidRDefault="00391E5F">
      <w:pPr>
        <w:pStyle w:val="TPNadpis-2slovan"/>
        <w:jc w:val="left"/>
      </w:pPr>
      <w:bookmarkStart w:id="54" w:name="_Toc115175693"/>
      <w:r w:rsidRPr="00721A9E">
        <w:t>Dopravní technologie</w:t>
      </w:r>
      <w:bookmarkEnd w:id="54"/>
    </w:p>
    <w:p w:rsidR="00B129BF" w:rsidRPr="00721A9E" w:rsidRDefault="00D06172" w:rsidP="00A040AC">
      <w:pPr>
        <w:pStyle w:val="TPText-1slovan"/>
        <w:autoSpaceDE w:val="0"/>
        <w:autoSpaceDN w:val="0"/>
        <w:adjustRightInd w:val="0"/>
        <w:ind w:left="1020" w:hanging="680"/>
        <w:jc w:val="left"/>
        <w:rPr>
          <w:szCs w:val="20"/>
        </w:rPr>
      </w:pPr>
      <w:r w:rsidRPr="00721A9E">
        <w:rPr>
          <w:szCs w:val="20"/>
        </w:rPr>
        <w:t xml:space="preserve">Typ </w:t>
      </w:r>
      <w:r w:rsidR="00F337BA" w:rsidRPr="00721A9E">
        <w:rPr>
          <w:szCs w:val="20"/>
        </w:rPr>
        <w:t xml:space="preserve">SZZ se nemění, pouze místo mechanických návěstidel budou ovládána </w:t>
      </w:r>
      <w:r w:rsidR="006C241B" w:rsidRPr="00721A9E">
        <w:rPr>
          <w:szCs w:val="20"/>
        </w:rPr>
        <w:t xml:space="preserve">návěstidla </w:t>
      </w:r>
      <w:r w:rsidR="00F337BA" w:rsidRPr="00721A9E">
        <w:rPr>
          <w:szCs w:val="20"/>
        </w:rPr>
        <w:t>světelná</w:t>
      </w:r>
      <w:r w:rsidR="00B129BF" w:rsidRPr="00721A9E">
        <w:rPr>
          <w:szCs w:val="20"/>
        </w:rPr>
        <w:t>.</w:t>
      </w:r>
      <w:r w:rsidR="00F337BA" w:rsidRPr="00721A9E">
        <w:rPr>
          <w:szCs w:val="20"/>
        </w:rPr>
        <w:t xml:space="preserve"> Doplněním odjezdového návěstidla v Božicích se zřídí závislost tohoto návěstidla na stavu přejezdu v km 7,491</w:t>
      </w:r>
      <w:r w:rsidR="006C241B" w:rsidRPr="00721A9E">
        <w:rPr>
          <w:szCs w:val="20"/>
        </w:rPr>
        <w:t>.</w:t>
      </w:r>
    </w:p>
    <w:p w:rsidR="00391E5F" w:rsidRPr="00721A9E" w:rsidRDefault="00391E5F">
      <w:pPr>
        <w:pStyle w:val="TPNadpis-2slovan"/>
        <w:jc w:val="left"/>
      </w:pPr>
      <w:bookmarkStart w:id="55" w:name="_Toc115175694"/>
      <w:r w:rsidRPr="00721A9E">
        <w:t>Organizace výstavby</w:t>
      </w:r>
      <w:bookmarkEnd w:id="55"/>
    </w:p>
    <w:p w:rsidR="00391E5F" w:rsidRPr="00721A9E" w:rsidRDefault="00391E5F">
      <w:pPr>
        <w:pStyle w:val="TPText-1slovan"/>
        <w:autoSpaceDE w:val="0"/>
        <w:autoSpaceDN w:val="0"/>
        <w:adjustRightInd w:val="0"/>
        <w:ind w:left="1020" w:hanging="680"/>
        <w:jc w:val="left"/>
      </w:pPr>
      <w:r w:rsidRPr="00721A9E">
        <w:rPr>
          <w:szCs w:val="20"/>
        </w:rPr>
        <w:t xml:space="preserve">Součástí projektové dokumentace musí být i projednání a stanovení způsobu organizace výstavby. </w:t>
      </w:r>
    </w:p>
    <w:p w:rsidR="00B129BF" w:rsidRDefault="00B129BF">
      <w:pPr>
        <w:pStyle w:val="TPText-1slovan"/>
        <w:autoSpaceDE w:val="0"/>
        <w:autoSpaceDN w:val="0"/>
        <w:adjustRightInd w:val="0"/>
        <w:ind w:left="1020" w:hanging="680"/>
        <w:jc w:val="left"/>
      </w:pPr>
      <w:r w:rsidRPr="00721A9E">
        <w:rPr>
          <w:szCs w:val="20"/>
        </w:rPr>
        <w:t>Musí být respektována Směrnice SŽDC č. 34. V případě návrhu použití dosud nezavedených zařízení či stavebních dílů, musí být součástí dodávky i vyřízení veškerých náležitostí ověřovacích provozů dle platných TNP a to jak v projektu, tak i</w:t>
      </w:r>
      <w:r w:rsidRPr="00721A9E">
        <w:t xml:space="preserve"> při realizaci stavby</w:t>
      </w:r>
      <w:r w:rsidR="00BD0033" w:rsidRPr="00721A9E">
        <w:t>.</w:t>
      </w:r>
      <w:r w:rsidR="003F5E7E" w:rsidRPr="00721A9E">
        <w:br/>
      </w:r>
      <w:r w:rsidR="003F5E7E" w:rsidRPr="00721A9E">
        <w:lastRenderedPageBreak/>
        <w:br/>
      </w:r>
    </w:p>
    <w:p w:rsidR="00AE4BF8" w:rsidRPr="00721A9E" w:rsidRDefault="00AE4BF8" w:rsidP="00AE4BF8">
      <w:pPr>
        <w:pStyle w:val="TPText-1slovan"/>
        <w:numPr>
          <w:ilvl w:val="0"/>
          <w:numId w:val="0"/>
        </w:numPr>
        <w:autoSpaceDE w:val="0"/>
        <w:autoSpaceDN w:val="0"/>
        <w:adjustRightInd w:val="0"/>
        <w:ind w:left="1020"/>
        <w:jc w:val="left"/>
      </w:pPr>
    </w:p>
    <w:p w:rsidR="00391E5F" w:rsidRPr="00721A9E" w:rsidRDefault="00391E5F">
      <w:pPr>
        <w:pStyle w:val="TPNadpis-2slovan"/>
        <w:jc w:val="left"/>
      </w:pPr>
      <w:bookmarkStart w:id="56" w:name="_Toc115175695"/>
      <w:r w:rsidRPr="00721A9E">
        <w:t>Zabezpečovací zařízení</w:t>
      </w:r>
      <w:bookmarkEnd w:id="56"/>
    </w:p>
    <w:p w:rsidR="00374F1F" w:rsidRPr="00721A9E" w:rsidRDefault="00391E5F" w:rsidP="00112A30">
      <w:pPr>
        <w:pStyle w:val="TPText-1slovan"/>
        <w:autoSpaceDE w:val="0"/>
        <w:autoSpaceDN w:val="0"/>
        <w:adjustRightInd w:val="0"/>
        <w:ind w:left="1020" w:hanging="680"/>
        <w:jc w:val="left"/>
        <w:rPr>
          <w:szCs w:val="20"/>
          <w:u w:val="single"/>
        </w:rPr>
      </w:pPr>
      <w:r w:rsidRPr="00721A9E">
        <w:rPr>
          <w:szCs w:val="20"/>
          <w:u w:val="single"/>
        </w:rPr>
        <w:t>Popis stávajícího stavu</w:t>
      </w:r>
    </w:p>
    <w:p w:rsidR="00F337BA" w:rsidRPr="00721A9E" w:rsidRDefault="00F337BA" w:rsidP="00AC0E2F">
      <w:pPr>
        <w:pStyle w:val="Zkladntextodsazen3"/>
        <w:spacing w:before="80" w:after="0"/>
        <w:ind w:left="992"/>
        <w:jc w:val="both"/>
        <w:rPr>
          <w:b/>
          <w:bCs/>
          <w:szCs w:val="22"/>
        </w:rPr>
      </w:pPr>
      <w:r w:rsidRPr="00721A9E">
        <w:rPr>
          <w:b/>
          <w:bCs/>
          <w:szCs w:val="22"/>
        </w:rPr>
        <w:t>Staniční zabezpečovací zařízení ŽST Božice u Znojma</w:t>
      </w:r>
    </w:p>
    <w:p w:rsidR="00F337BA" w:rsidRPr="00721A9E" w:rsidRDefault="00F337BA" w:rsidP="00F337BA">
      <w:pPr>
        <w:pStyle w:val="Zkladntextodsazen3"/>
        <w:spacing w:after="0"/>
        <w:ind w:left="992"/>
        <w:jc w:val="both"/>
        <w:rPr>
          <w:bCs/>
          <w:szCs w:val="22"/>
        </w:rPr>
      </w:pPr>
      <w:r w:rsidRPr="00721A9E">
        <w:rPr>
          <w:bCs/>
          <w:szCs w:val="22"/>
        </w:rPr>
        <w:t xml:space="preserve">Stanice je vybavena staničním zabezpečovacím zařízením 1. kategorie dle TNŽ 34 2620 s mechanickými vjezdovými návěstidly (jednoramenná) a se samostatnými mechanickými </w:t>
      </w:r>
      <w:proofErr w:type="spellStart"/>
      <w:r w:rsidRPr="00721A9E">
        <w:rPr>
          <w:bCs/>
          <w:szCs w:val="22"/>
        </w:rPr>
        <w:t>předvěstmi</w:t>
      </w:r>
      <w:proofErr w:type="spellEnd"/>
      <w:r w:rsidRPr="00721A9E">
        <w:rPr>
          <w:bCs/>
          <w:szCs w:val="22"/>
        </w:rPr>
        <w:t>, které se obsluhují z malého stavědlového přístroje vzor 5007</w:t>
      </w:r>
      <w:r w:rsidR="003F5E7E" w:rsidRPr="00721A9E">
        <w:rPr>
          <w:bCs/>
          <w:szCs w:val="22"/>
        </w:rPr>
        <w:t>,</w:t>
      </w:r>
      <w:r w:rsidRPr="00721A9E">
        <w:rPr>
          <w:bCs/>
          <w:szCs w:val="22"/>
        </w:rPr>
        <w:t xml:space="preserve"> umístěného v dopravní kanceláři. Odjezdová návěstidla nejsou zřízena</w:t>
      </w:r>
      <w:r w:rsidR="003F5E7E" w:rsidRPr="00721A9E">
        <w:rPr>
          <w:bCs/>
          <w:szCs w:val="22"/>
        </w:rPr>
        <w:t>.</w:t>
      </w:r>
    </w:p>
    <w:p w:rsidR="00F337BA" w:rsidRPr="00721A9E" w:rsidRDefault="00F337BA" w:rsidP="00F337BA">
      <w:pPr>
        <w:pStyle w:val="Zkladntextodsazen3"/>
        <w:spacing w:after="0"/>
        <w:ind w:left="992"/>
        <w:jc w:val="both"/>
        <w:rPr>
          <w:bCs/>
          <w:szCs w:val="22"/>
        </w:rPr>
      </w:pPr>
      <w:r w:rsidRPr="00721A9E">
        <w:rPr>
          <w:bCs/>
          <w:szCs w:val="22"/>
        </w:rPr>
        <w:t xml:space="preserve">Výhybky a výkolejky jsou stavěny ručně a osazeny výměnovými zámky, které jsou při vlakových cestách uzamknuty a výsledné klíče jsou zavěšovány na tabule k zavěšování hlavních klíčů, umístěných na výhybkářském stanovišti </w:t>
      </w:r>
      <w:proofErr w:type="spellStart"/>
      <w:proofErr w:type="gramStart"/>
      <w:r w:rsidRPr="00721A9E">
        <w:rPr>
          <w:bCs/>
          <w:szCs w:val="22"/>
        </w:rPr>
        <w:t>St.I</w:t>
      </w:r>
      <w:proofErr w:type="spellEnd"/>
      <w:r w:rsidRPr="00721A9E">
        <w:rPr>
          <w:bCs/>
          <w:szCs w:val="22"/>
        </w:rPr>
        <w:t xml:space="preserve"> a v DK</w:t>
      </w:r>
      <w:proofErr w:type="gramEnd"/>
      <w:r w:rsidRPr="00721A9E">
        <w:rPr>
          <w:bCs/>
          <w:szCs w:val="22"/>
        </w:rPr>
        <w:t xml:space="preserve">. </w:t>
      </w:r>
    </w:p>
    <w:p w:rsidR="00F337BA" w:rsidRPr="00721A9E" w:rsidRDefault="00F337BA" w:rsidP="00F337BA">
      <w:pPr>
        <w:pStyle w:val="Zkladntextodsazen3"/>
        <w:spacing w:after="0"/>
        <w:ind w:left="992"/>
        <w:jc w:val="both"/>
        <w:rPr>
          <w:bCs/>
          <w:szCs w:val="22"/>
        </w:rPr>
      </w:pPr>
      <w:r w:rsidRPr="00721A9E">
        <w:rPr>
          <w:bCs/>
          <w:szCs w:val="22"/>
        </w:rPr>
        <w:t xml:space="preserve">Výsledné klíče Vk3/8 a HVk1/11 jsou v základním stavu v zástrčkových zámcích malého stavědlového přístroje vzor 5007 a při vjezdových vlakových cestách jsou drženy (přeložením kličky </w:t>
      </w:r>
      <w:proofErr w:type="spellStart"/>
      <w:r w:rsidRPr="00721A9E">
        <w:rPr>
          <w:bCs/>
          <w:szCs w:val="22"/>
        </w:rPr>
        <w:t>souhl</w:t>
      </w:r>
      <w:proofErr w:type="spellEnd"/>
      <w:r w:rsidRPr="00721A9E">
        <w:rPr>
          <w:bCs/>
          <w:szCs w:val="22"/>
        </w:rPr>
        <w:t xml:space="preserve">. závěrníku vpravo). Při odjezdových vlakových cestách jsou zavěšovány na tabuli k zavěšování hlavních klíčů. </w:t>
      </w:r>
    </w:p>
    <w:p w:rsidR="00F337BA" w:rsidRPr="00721A9E" w:rsidRDefault="00F337BA" w:rsidP="00AC0E2F">
      <w:pPr>
        <w:pStyle w:val="Zkladntextodsazen3"/>
        <w:spacing w:before="80" w:after="0"/>
        <w:ind w:left="992"/>
        <w:jc w:val="both"/>
        <w:rPr>
          <w:b/>
          <w:bCs/>
          <w:szCs w:val="22"/>
        </w:rPr>
      </w:pPr>
      <w:r w:rsidRPr="00721A9E">
        <w:rPr>
          <w:b/>
          <w:bCs/>
          <w:szCs w:val="22"/>
        </w:rPr>
        <w:t xml:space="preserve">Přejezd P 7118 v km 7,491 v ŽST Božice u Znojma </w:t>
      </w:r>
    </w:p>
    <w:p w:rsidR="00F337BA" w:rsidRPr="00721A9E" w:rsidRDefault="00F337BA" w:rsidP="00F337BA">
      <w:pPr>
        <w:pStyle w:val="Zkladntextodsazen3"/>
        <w:spacing w:after="0"/>
        <w:ind w:left="992"/>
        <w:jc w:val="both"/>
        <w:rPr>
          <w:bCs/>
          <w:szCs w:val="22"/>
        </w:rPr>
      </w:pPr>
      <w:r w:rsidRPr="00721A9E">
        <w:rPr>
          <w:bCs/>
          <w:szCs w:val="22"/>
        </w:rPr>
        <w:t xml:space="preserve">V obvodu dopravny v km 7,491 se nachází </w:t>
      </w:r>
      <w:r w:rsidR="006A282E" w:rsidRPr="00721A9E">
        <w:rPr>
          <w:bCs/>
          <w:szCs w:val="22"/>
        </w:rPr>
        <w:t xml:space="preserve">přejezd P7118 s přejezdovým zabezpečovacím zařízením </w:t>
      </w:r>
      <w:r w:rsidRPr="00721A9E">
        <w:rPr>
          <w:bCs/>
          <w:szCs w:val="22"/>
        </w:rPr>
        <w:t xml:space="preserve">typu VÚD, kategorie PZS 1SNI. Ovládání i indikace jsou v DK na kontrolní skříňce.   </w:t>
      </w:r>
    </w:p>
    <w:p w:rsidR="00F337BA" w:rsidRPr="00721A9E" w:rsidRDefault="00F337BA" w:rsidP="00F337BA">
      <w:pPr>
        <w:pStyle w:val="Zkladntextodsazen3"/>
        <w:spacing w:after="0"/>
        <w:ind w:left="992"/>
        <w:jc w:val="both"/>
        <w:rPr>
          <w:bCs/>
          <w:szCs w:val="22"/>
        </w:rPr>
      </w:pPr>
      <w:r w:rsidRPr="00721A9E">
        <w:rPr>
          <w:bCs/>
          <w:szCs w:val="22"/>
        </w:rPr>
        <w:t>PZS P 7118 má zřízenu závislost na SZZ Božice u Znojma v rozsahu:</w:t>
      </w:r>
    </w:p>
    <w:p w:rsidR="00F337BA" w:rsidRPr="00721A9E" w:rsidRDefault="007114C7" w:rsidP="007114C7">
      <w:pPr>
        <w:pStyle w:val="Zkladntextodsazen3"/>
        <w:numPr>
          <w:ilvl w:val="0"/>
          <w:numId w:val="29"/>
        </w:numPr>
        <w:spacing w:after="0"/>
        <w:jc w:val="both"/>
        <w:rPr>
          <w:bCs/>
          <w:szCs w:val="22"/>
        </w:rPr>
      </w:pPr>
      <w:r w:rsidRPr="00721A9E">
        <w:rPr>
          <w:bCs/>
          <w:szCs w:val="22"/>
        </w:rPr>
        <w:t>M</w:t>
      </w:r>
      <w:r w:rsidR="00F337BA" w:rsidRPr="00721A9E">
        <w:rPr>
          <w:bCs/>
          <w:szCs w:val="22"/>
        </w:rPr>
        <w:t xml:space="preserve">ěření doby pro uvolnění klíče z „EZ – S“ (pro odemknutí pákového zámku stavěcí páky vjezdového návěstidla S - vjezd od Hodonic) a od spuštění výstrahy na PZS   při obsazeném přibližovacím úseku KO A. Kolejové obvody jsou </w:t>
      </w:r>
      <w:r w:rsidRPr="00721A9E">
        <w:rPr>
          <w:bCs/>
          <w:szCs w:val="22"/>
        </w:rPr>
        <w:t>jednopásové ventilové typu 2701</w:t>
      </w:r>
      <w:r w:rsidRPr="00721A9E">
        <w:rPr>
          <w:bCs/>
          <w:szCs w:val="22"/>
          <w:lang w:val="en-US"/>
        </w:rPr>
        <w:t>;</w:t>
      </w:r>
    </w:p>
    <w:p w:rsidR="00F337BA" w:rsidRPr="00721A9E" w:rsidRDefault="00F337BA" w:rsidP="007114C7">
      <w:pPr>
        <w:pStyle w:val="Zkladntextodsazen3"/>
        <w:numPr>
          <w:ilvl w:val="0"/>
          <w:numId w:val="29"/>
        </w:numPr>
        <w:spacing w:after="0"/>
        <w:jc w:val="both"/>
        <w:rPr>
          <w:bCs/>
          <w:szCs w:val="22"/>
        </w:rPr>
      </w:pPr>
      <w:r w:rsidRPr="00721A9E">
        <w:rPr>
          <w:bCs/>
          <w:szCs w:val="22"/>
        </w:rPr>
        <w:t>Při odjezdu ve směru do Hodonic a při posunu přes přejezd je PZS ovládáno ruční obsluhou (tlačítky umístěnými na kontrolní skříni VÚD) a krátkým KO C. Vazba na SZZ není v tomto směru zřízena - nejsou vybudována odjezdová ani seřaďovací návěstidla (SZZ 1. kategorie dle TNŽ 24 2620).</w:t>
      </w:r>
    </w:p>
    <w:p w:rsidR="00F337BA" w:rsidRPr="00721A9E" w:rsidRDefault="00F337BA" w:rsidP="00F337BA">
      <w:pPr>
        <w:pStyle w:val="Zkladntextodsazen3"/>
        <w:spacing w:after="0"/>
        <w:ind w:left="992"/>
        <w:jc w:val="both"/>
        <w:rPr>
          <w:bCs/>
          <w:szCs w:val="22"/>
        </w:rPr>
      </w:pPr>
      <w:r w:rsidRPr="00721A9E">
        <w:rPr>
          <w:bCs/>
          <w:szCs w:val="22"/>
        </w:rPr>
        <w:t xml:space="preserve">V mezistaničním úseku Hrušovany nad Jevišovkou-Šanov – Božice u Znojma a Božice u Znojma – Hodonice není vybudováno traťové zabezpečovací zařízení. Jízdy vlaků mezi těmito stanicemi jsou zabezpečeny telefonickým dorozumíváním dle předpisu SŽ D1. </w:t>
      </w:r>
    </w:p>
    <w:p w:rsidR="00F337BA" w:rsidRPr="00721A9E" w:rsidRDefault="00F337BA" w:rsidP="00AC0E2F">
      <w:pPr>
        <w:pStyle w:val="Zkladntextodsazen3"/>
        <w:spacing w:before="80" w:after="0"/>
        <w:ind w:left="992"/>
        <w:jc w:val="both"/>
        <w:rPr>
          <w:b/>
          <w:bCs/>
          <w:szCs w:val="22"/>
        </w:rPr>
      </w:pPr>
      <w:r w:rsidRPr="00721A9E">
        <w:rPr>
          <w:b/>
          <w:bCs/>
          <w:szCs w:val="22"/>
        </w:rPr>
        <w:t>Staniční zabezpečovací zařízení  ŽST Hodonice</w:t>
      </w:r>
    </w:p>
    <w:p w:rsidR="00F337BA" w:rsidRPr="00721A9E" w:rsidRDefault="00F337BA" w:rsidP="00F337BA">
      <w:pPr>
        <w:pStyle w:val="Zkladntextodsazen3"/>
        <w:spacing w:after="0"/>
        <w:ind w:left="992"/>
        <w:jc w:val="both"/>
        <w:rPr>
          <w:bCs/>
          <w:szCs w:val="22"/>
        </w:rPr>
      </w:pPr>
      <w:r w:rsidRPr="00721A9E">
        <w:rPr>
          <w:bCs/>
          <w:szCs w:val="22"/>
        </w:rPr>
        <w:t xml:space="preserve">Stanice Hodonice je vybavena staničním zabezpečovacím zařízením 1. kategorie dle TNŽ 34 2620 s mechanickým vjezdovým návěstidlem L (jednoramenným) a se samostatnou mechanickou předvěstí </w:t>
      </w:r>
      <w:proofErr w:type="spellStart"/>
      <w:r w:rsidRPr="00721A9E">
        <w:rPr>
          <w:bCs/>
          <w:szCs w:val="22"/>
        </w:rPr>
        <w:t>PřL</w:t>
      </w:r>
      <w:proofErr w:type="spellEnd"/>
      <w:r w:rsidRPr="00721A9E">
        <w:rPr>
          <w:bCs/>
          <w:szCs w:val="22"/>
        </w:rPr>
        <w:t xml:space="preserve"> od ŽST Božice u Znojma, světelným vjezdovým návěstidlem S s jeho předvěstí od ŽST Znojmo a skupinovým odjezdovým návěstidlem LZ do ŽST Znojmo. </w:t>
      </w:r>
      <w:r w:rsidR="00AC0E2F" w:rsidRPr="00721A9E">
        <w:rPr>
          <w:bCs/>
          <w:szCs w:val="22"/>
        </w:rPr>
        <w:t>Ve směru d</w:t>
      </w:r>
      <w:r w:rsidRPr="00721A9E">
        <w:rPr>
          <w:bCs/>
          <w:szCs w:val="22"/>
        </w:rPr>
        <w:t xml:space="preserve">o ŽST Božice u Znojma nejsou odjezdová návěstidla zřízena. </w:t>
      </w:r>
    </w:p>
    <w:p w:rsidR="00F337BA" w:rsidRPr="00721A9E" w:rsidRDefault="00F337BA" w:rsidP="00F337BA">
      <w:pPr>
        <w:pStyle w:val="Zkladntextodsazen3"/>
        <w:spacing w:after="0"/>
        <w:ind w:left="992"/>
        <w:jc w:val="both"/>
        <w:rPr>
          <w:bCs/>
          <w:szCs w:val="22"/>
        </w:rPr>
      </w:pPr>
      <w:r w:rsidRPr="00721A9E">
        <w:rPr>
          <w:bCs/>
          <w:szCs w:val="22"/>
        </w:rPr>
        <w:t xml:space="preserve">Odjezdové skupinové návěstidlo LZ a vjezdové návěstidlo S </w:t>
      </w:r>
      <w:proofErr w:type="spellStart"/>
      <w:r w:rsidRPr="00721A9E">
        <w:rPr>
          <w:bCs/>
          <w:szCs w:val="22"/>
        </w:rPr>
        <w:t>s</w:t>
      </w:r>
      <w:proofErr w:type="spellEnd"/>
      <w:r w:rsidRPr="00721A9E">
        <w:rPr>
          <w:bCs/>
          <w:szCs w:val="22"/>
        </w:rPr>
        <w:t xml:space="preserve"> předvěstí </w:t>
      </w:r>
      <w:proofErr w:type="spellStart"/>
      <w:r w:rsidRPr="00721A9E">
        <w:rPr>
          <w:bCs/>
          <w:szCs w:val="22"/>
        </w:rPr>
        <w:t>PřS</w:t>
      </w:r>
      <w:proofErr w:type="spellEnd"/>
      <w:r w:rsidRPr="00721A9E">
        <w:rPr>
          <w:bCs/>
          <w:szCs w:val="22"/>
        </w:rPr>
        <w:t xml:space="preserve"> jsou světelná</w:t>
      </w:r>
      <w:r w:rsidR="004711F2" w:rsidRPr="00721A9E">
        <w:rPr>
          <w:bCs/>
          <w:szCs w:val="22"/>
        </w:rPr>
        <w:t>,</w:t>
      </w:r>
      <w:r w:rsidRPr="00721A9E">
        <w:rPr>
          <w:bCs/>
          <w:szCs w:val="22"/>
        </w:rPr>
        <w:t xml:space="preserve"> typu AŽD 70. Jsou obsluhována ze stavědlového přístroje v dopravní kanceláři prostřednictvím osových doteků návěstních pák (ponechaných od původních mechanických návěstidel L1-4, S, </w:t>
      </w:r>
      <w:proofErr w:type="spellStart"/>
      <w:r w:rsidRPr="00721A9E">
        <w:rPr>
          <w:bCs/>
          <w:szCs w:val="22"/>
        </w:rPr>
        <w:t>PřS</w:t>
      </w:r>
      <w:proofErr w:type="spellEnd"/>
      <w:r w:rsidRPr="00721A9E">
        <w:rPr>
          <w:bCs/>
          <w:szCs w:val="22"/>
        </w:rPr>
        <w:t>) s vazbami na PZS P 7123 v km 17,206.</w:t>
      </w:r>
    </w:p>
    <w:p w:rsidR="00F337BA" w:rsidRPr="00721A9E" w:rsidRDefault="00F337BA" w:rsidP="00F337BA">
      <w:pPr>
        <w:pStyle w:val="Zkladntextodsazen3"/>
        <w:spacing w:after="0"/>
        <w:ind w:left="992"/>
        <w:jc w:val="both"/>
        <w:rPr>
          <w:bCs/>
          <w:szCs w:val="22"/>
        </w:rPr>
      </w:pPr>
      <w:r w:rsidRPr="00721A9E">
        <w:rPr>
          <w:bCs/>
          <w:szCs w:val="22"/>
        </w:rPr>
        <w:t xml:space="preserve">Indikační a ovládací prvky světelných návěstidel a prvků SZZ jsou umístěny na indikační desce, která je sestavena ze dvou, bezprostředně vedle sebe osazených dílů. </w:t>
      </w:r>
    </w:p>
    <w:p w:rsidR="00F337BA" w:rsidRPr="00721A9E" w:rsidRDefault="00F337BA" w:rsidP="00F337BA">
      <w:pPr>
        <w:pStyle w:val="Zkladntextodsazen3"/>
        <w:spacing w:after="0"/>
        <w:ind w:left="992"/>
        <w:jc w:val="both"/>
        <w:rPr>
          <w:bCs/>
          <w:szCs w:val="22"/>
        </w:rPr>
      </w:pPr>
      <w:r w:rsidRPr="00721A9E">
        <w:rPr>
          <w:bCs/>
          <w:szCs w:val="22"/>
        </w:rPr>
        <w:t xml:space="preserve">Na levé dílu indikační desky je zobrazen reliéf kolejiště znojemského </w:t>
      </w:r>
      <w:proofErr w:type="spellStart"/>
      <w:r w:rsidRPr="00721A9E">
        <w:rPr>
          <w:bCs/>
          <w:szCs w:val="22"/>
        </w:rPr>
        <w:t>zhlaví</w:t>
      </w:r>
      <w:proofErr w:type="spellEnd"/>
      <w:r w:rsidRPr="00721A9E">
        <w:rPr>
          <w:bCs/>
          <w:szCs w:val="22"/>
        </w:rPr>
        <w:t xml:space="preserve">, záhlaví a části traťové koleje Hodonice – Znojmo (přibližovací a </w:t>
      </w:r>
      <w:proofErr w:type="spellStart"/>
      <w:r w:rsidRPr="00721A9E">
        <w:rPr>
          <w:bCs/>
          <w:szCs w:val="22"/>
        </w:rPr>
        <w:t>vzdalovací</w:t>
      </w:r>
      <w:proofErr w:type="spellEnd"/>
      <w:r w:rsidRPr="00721A9E">
        <w:rPr>
          <w:bCs/>
          <w:szCs w:val="22"/>
        </w:rPr>
        <w:t xml:space="preserve"> úseky). Na pravém dílu indikační desky jsou osazeny prvky pro indikaci a obsluhu SZZ, TZZ a PZS v mezistaničním úseku </w:t>
      </w:r>
      <w:r w:rsidR="004711F2" w:rsidRPr="00721A9E">
        <w:rPr>
          <w:bCs/>
          <w:szCs w:val="22"/>
        </w:rPr>
        <w:t xml:space="preserve">Božice u Znojma </w:t>
      </w:r>
      <w:r w:rsidR="00D06172" w:rsidRPr="00721A9E">
        <w:rPr>
          <w:bCs/>
          <w:szCs w:val="22"/>
        </w:rPr>
        <w:t>–</w:t>
      </w:r>
      <w:r w:rsidR="004711F2" w:rsidRPr="00721A9E">
        <w:rPr>
          <w:bCs/>
          <w:szCs w:val="22"/>
        </w:rPr>
        <w:t xml:space="preserve"> </w:t>
      </w:r>
      <w:r w:rsidRPr="00721A9E">
        <w:rPr>
          <w:bCs/>
          <w:szCs w:val="22"/>
        </w:rPr>
        <w:t>Hodonice</w:t>
      </w:r>
      <w:r w:rsidR="00D06172" w:rsidRPr="00721A9E">
        <w:rPr>
          <w:bCs/>
          <w:szCs w:val="22"/>
        </w:rPr>
        <w:t>.</w:t>
      </w:r>
    </w:p>
    <w:p w:rsidR="00F337BA" w:rsidRPr="00721A9E" w:rsidRDefault="00F337BA" w:rsidP="00F337BA">
      <w:pPr>
        <w:pStyle w:val="Zkladntextodsazen3"/>
        <w:spacing w:after="0"/>
        <w:ind w:left="992"/>
        <w:jc w:val="both"/>
        <w:rPr>
          <w:bCs/>
          <w:szCs w:val="22"/>
        </w:rPr>
      </w:pPr>
      <w:r w:rsidRPr="00721A9E">
        <w:rPr>
          <w:bCs/>
          <w:szCs w:val="22"/>
        </w:rPr>
        <w:t xml:space="preserve">Výhybky a výkolejky jsou </w:t>
      </w:r>
      <w:proofErr w:type="spellStart"/>
      <w:r w:rsidRPr="00721A9E">
        <w:rPr>
          <w:bCs/>
          <w:szCs w:val="22"/>
        </w:rPr>
        <w:t>přestavány</w:t>
      </w:r>
      <w:proofErr w:type="spellEnd"/>
      <w:r w:rsidRPr="00721A9E">
        <w:rPr>
          <w:bCs/>
          <w:szCs w:val="22"/>
        </w:rPr>
        <w:t xml:space="preserve"> ručně a zabezpečené výměnovými zámky. Výsledné klíče jsou zavěšovány na tabule k zavěšování hlavních klíčů, umístěných na výhybkářském stanovišti </w:t>
      </w:r>
      <w:proofErr w:type="spellStart"/>
      <w:r w:rsidRPr="00721A9E">
        <w:rPr>
          <w:bCs/>
          <w:szCs w:val="22"/>
        </w:rPr>
        <w:t>St.I</w:t>
      </w:r>
      <w:proofErr w:type="spellEnd"/>
      <w:r w:rsidRPr="00721A9E">
        <w:rPr>
          <w:bCs/>
          <w:szCs w:val="22"/>
        </w:rPr>
        <w:t xml:space="preserve">, </w:t>
      </w:r>
      <w:proofErr w:type="spellStart"/>
      <w:proofErr w:type="gramStart"/>
      <w:r w:rsidRPr="00721A9E">
        <w:rPr>
          <w:bCs/>
          <w:szCs w:val="22"/>
        </w:rPr>
        <w:t>St.II</w:t>
      </w:r>
      <w:proofErr w:type="spellEnd"/>
      <w:proofErr w:type="gramEnd"/>
      <w:r w:rsidRPr="00721A9E">
        <w:rPr>
          <w:bCs/>
          <w:szCs w:val="22"/>
        </w:rPr>
        <w:t xml:space="preserve"> a v DK. </w:t>
      </w:r>
    </w:p>
    <w:p w:rsidR="00A72474" w:rsidRPr="00721A9E" w:rsidRDefault="00F337BA" w:rsidP="00F337BA">
      <w:pPr>
        <w:pStyle w:val="Zkladntextodsazen3"/>
        <w:spacing w:after="0"/>
        <w:ind w:left="992"/>
        <w:jc w:val="both"/>
      </w:pPr>
      <w:r w:rsidRPr="00721A9E">
        <w:rPr>
          <w:bCs/>
          <w:szCs w:val="22"/>
        </w:rPr>
        <w:t>V mezistaničním úseku Božice u Znojma - Hodonice není vybudováno traťové zabezpečovací zařízení. Jízdy vlaků mezi těmito stanicemi jsou zabezpečeny telefonickým dorozumíváním dle předpisu SŽ D1. V úseku Hodonice – Znojmo je traťové zabezpečovací zařízení 3. kategorie typu AHP-03.</w:t>
      </w:r>
      <w:r w:rsidR="00A72474" w:rsidRPr="00721A9E">
        <w:t xml:space="preserve"> </w:t>
      </w:r>
    </w:p>
    <w:p w:rsidR="00A72474" w:rsidRPr="00721A9E" w:rsidRDefault="00A72474" w:rsidP="00A72474">
      <w:pPr>
        <w:autoSpaceDE w:val="0"/>
        <w:autoSpaceDN w:val="0"/>
        <w:adjustRightInd w:val="0"/>
        <w:spacing w:after="0" w:line="240" w:lineRule="auto"/>
        <w:ind w:left="993"/>
        <w:jc w:val="both"/>
        <w:rPr>
          <w:rFonts w:cs="Arial"/>
          <w:sz w:val="20"/>
          <w:szCs w:val="20"/>
        </w:rPr>
      </w:pPr>
    </w:p>
    <w:p w:rsidR="00C376B5" w:rsidRPr="00721A9E" w:rsidRDefault="00391E5F" w:rsidP="00112A30">
      <w:pPr>
        <w:pStyle w:val="TPText-1slovan"/>
        <w:autoSpaceDE w:val="0"/>
        <w:autoSpaceDN w:val="0"/>
        <w:adjustRightInd w:val="0"/>
        <w:ind w:left="1020" w:hanging="680"/>
        <w:jc w:val="left"/>
        <w:rPr>
          <w:szCs w:val="20"/>
          <w:u w:val="single"/>
        </w:rPr>
      </w:pPr>
      <w:r w:rsidRPr="00721A9E">
        <w:rPr>
          <w:szCs w:val="20"/>
          <w:u w:val="single"/>
        </w:rPr>
        <w:t>Požadavky na nový stav</w:t>
      </w:r>
    </w:p>
    <w:p w:rsidR="00AC0E2F" w:rsidRPr="00721A9E" w:rsidRDefault="00AC0E2F" w:rsidP="00AC0E2F">
      <w:pPr>
        <w:spacing w:before="80" w:after="0" w:line="240" w:lineRule="auto"/>
        <w:ind w:left="992"/>
        <w:jc w:val="both"/>
        <w:rPr>
          <w:rFonts w:cs="Arial"/>
          <w:b/>
          <w:bCs/>
          <w:sz w:val="20"/>
        </w:rPr>
      </w:pPr>
      <w:r w:rsidRPr="00721A9E">
        <w:rPr>
          <w:rFonts w:cs="Arial"/>
          <w:b/>
          <w:bCs/>
          <w:sz w:val="20"/>
        </w:rPr>
        <w:t>Staniční zabezpečovací zařízení ŽST Božice u Znojma</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V ŽST Božice u Znojma budou stávající mechanická návěstidla včetně předvěstí nahrazena světelnými návěstidly se samostatnými světelnými </w:t>
      </w:r>
      <w:proofErr w:type="spellStart"/>
      <w:r w:rsidRPr="00721A9E">
        <w:rPr>
          <w:rFonts w:cs="Arial"/>
          <w:sz w:val="20"/>
          <w:szCs w:val="20"/>
        </w:rPr>
        <w:t>předvěstmi</w:t>
      </w:r>
      <w:proofErr w:type="spellEnd"/>
      <w:r w:rsidRPr="00721A9E">
        <w:rPr>
          <w:rFonts w:cs="Arial"/>
          <w:sz w:val="20"/>
          <w:szCs w:val="20"/>
        </w:rPr>
        <w:t>. Nově budou zřízena skupinová odjezdová návěstidla.</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lastRenderedPageBreak/>
        <w:t xml:space="preserve">V SZZ dopravny Božice u Znojma budou v obvodech příslušných návěstidel zřízeny vazby na PZS v souladu s TNŽ 34 2620 a ČSN 34 2650 </w:t>
      </w:r>
      <w:proofErr w:type="spellStart"/>
      <w:r w:rsidRPr="00721A9E">
        <w:rPr>
          <w:rFonts w:cs="Arial"/>
          <w:sz w:val="20"/>
          <w:szCs w:val="20"/>
        </w:rPr>
        <w:t>ed</w:t>
      </w:r>
      <w:proofErr w:type="spellEnd"/>
      <w:r w:rsidRPr="00721A9E">
        <w:rPr>
          <w:rFonts w:cs="Arial"/>
          <w:sz w:val="20"/>
          <w:szCs w:val="20"/>
        </w:rPr>
        <w:t xml:space="preserve">. 2.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Indikační a ovládací prvky světelných návěstidel budou umístěny na nové kolejové desce situované v DK ŽST Božice u Znojma</w:t>
      </w:r>
      <w:r w:rsidR="00626F38" w:rsidRPr="00721A9E">
        <w:rPr>
          <w:rFonts w:cs="Arial"/>
          <w:sz w:val="20"/>
          <w:szCs w:val="20"/>
        </w:rPr>
        <w:t>.</w:t>
      </w:r>
      <w:r w:rsidRPr="00721A9E">
        <w:rPr>
          <w:rFonts w:cs="Arial"/>
          <w:sz w:val="20"/>
          <w:szCs w:val="20"/>
        </w:rPr>
        <w:t xml:space="preserve">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Vnitřní výstroj světelných návěstidel SZZ bude umístěna v novém reléovém domku společném i pro </w:t>
      </w:r>
      <w:r w:rsidR="00626F38" w:rsidRPr="00721A9E">
        <w:rPr>
          <w:rFonts w:cs="Arial"/>
          <w:sz w:val="20"/>
          <w:szCs w:val="20"/>
        </w:rPr>
        <w:t xml:space="preserve">technologii </w:t>
      </w:r>
      <w:r w:rsidRPr="00721A9E">
        <w:rPr>
          <w:rFonts w:cs="Arial"/>
          <w:sz w:val="20"/>
          <w:szCs w:val="20"/>
        </w:rPr>
        <w:t xml:space="preserve">PZS km 7,491.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Napájení technologie SZZ -  světelných návěstidel v dopravně Božice u Znojma bude z veřejné elektrorozvodné </w:t>
      </w:r>
      <w:proofErr w:type="gramStart"/>
      <w:r w:rsidRPr="00721A9E">
        <w:rPr>
          <w:rFonts w:cs="Arial"/>
          <w:sz w:val="20"/>
          <w:szCs w:val="20"/>
        </w:rPr>
        <w:t>sítě</w:t>
      </w:r>
      <w:r w:rsidR="00E308E1" w:rsidRPr="00721A9E">
        <w:rPr>
          <w:rFonts w:cs="Arial"/>
          <w:sz w:val="20"/>
          <w:szCs w:val="20"/>
        </w:rPr>
        <w:t xml:space="preserve"> 3-fázovou</w:t>
      </w:r>
      <w:proofErr w:type="gramEnd"/>
      <w:r w:rsidR="00E308E1" w:rsidRPr="00721A9E">
        <w:rPr>
          <w:rFonts w:cs="Arial"/>
          <w:sz w:val="20"/>
          <w:szCs w:val="20"/>
        </w:rPr>
        <w:t xml:space="preserve"> přípojkou</w:t>
      </w:r>
      <w:r w:rsidRPr="00721A9E">
        <w:rPr>
          <w:rFonts w:cs="Arial"/>
          <w:sz w:val="20"/>
          <w:szCs w:val="20"/>
        </w:rPr>
        <w:t xml:space="preserve">. V případě výpadku základního napájení dojde automaticky k přepnutí na nouzové napájení (z akumulátorových baterií s měniči DC/AC) po dobu minimálně 5 hodin.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Při dlouhodobém výpadku síťového napájení bude SZZ možno napájet z pojízdného dieselagregátu.</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Kabelizace ke světelným návěstidlům bude vybudovaná nová v rozsahu potřebném pro nové prvky v kolejišti. V hlavní kabelové trase budou </w:t>
      </w:r>
      <w:proofErr w:type="spellStart"/>
      <w:r w:rsidRPr="00721A9E">
        <w:rPr>
          <w:rFonts w:cs="Arial"/>
          <w:sz w:val="20"/>
          <w:szCs w:val="20"/>
        </w:rPr>
        <w:t>připoloženy</w:t>
      </w:r>
      <w:proofErr w:type="spellEnd"/>
      <w:r w:rsidRPr="00721A9E">
        <w:rPr>
          <w:rFonts w:cs="Arial"/>
          <w:sz w:val="20"/>
          <w:szCs w:val="20"/>
        </w:rPr>
        <w:t xml:space="preserve"> trubky HDPE. Při pokládce kabelizace budou veškeré spojky, místa odbočení a rezervy na kabelech označeny RFID </w:t>
      </w:r>
      <w:proofErr w:type="spellStart"/>
      <w:r w:rsidRPr="00721A9E">
        <w:rPr>
          <w:rFonts w:cs="Arial"/>
          <w:sz w:val="20"/>
          <w:szCs w:val="20"/>
        </w:rPr>
        <w:t>markery</w:t>
      </w:r>
      <w:proofErr w:type="spellEnd"/>
      <w:r w:rsidRPr="00721A9E">
        <w:rPr>
          <w:rFonts w:cs="Arial"/>
          <w:sz w:val="20"/>
          <w:szCs w:val="20"/>
        </w:rPr>
        <w:t>.</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Nasazení provizorního ZZ se po dobu opravy  SZZ Božice u Znojma se nepředpokládá - bude využito stávající mechanické SZZ.</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V rámci opravy budou zlikvidovány venkovní prvky, jako jsou návěstidla, drátovody, </w:t>
      </w:r>
      <w:proofErr w:type="spellStart"/>
      <w:r w:rsidRPr="00721A9E">
        <w:rPr>
          <w:rFonts w:cs="Arial"/>
          <w:sz w:val="20"/>
          <w:szCs w:val="20"/>
        </w:rPr>
        <w:t>drátovodné</w:t>
      </w:r>
      <w:proofErr w:type="spellEnd"/>
      <w:r w:rsidRPr="00721A9E">
        <w:rPr>
          <w:rFonts w:cs="Arial"/>
          <w:sz w:val="20"/>
          <w:szCs w:val="20"/>
        </w:rPr>
        <w:t xml:space="preserve"> sloupky a zasypány žlaby po drátovodech</w:t>
      </w:r>
    </w:p>
    <w:p w:rsidR="00AC0E2F" w:rsidRPr="00721A9E" w:rsidRDefault="00AC0E2F" w:rsidP="00AC0E2F">
      <w:pPr>
        <w:spacing w:before="80" w:after="0" w:line="240" w:lineRule="auto"/>
        <w:ind w:left="992"/>
        <w:jc w:val="both"/>
        <w:rPr>
          <w:rFonts w:cs="Arial"/>
          <w:b/>
          <w:sz w:val="20"/>
          <w:szCs w:val="20"/>
        </w:rPr>
      </w:pPr>
      <w:r w:rsidRPr="00721A9E">
        <w:rPr>
          <w:rFonts w:cs="Arial"/>
          <w:b/>
          <w:sz w:val="20"/>
          <w:szCs w:val="20"/>
        </w:rPr>
        <w:t xml:space="preserve">Přejezd P 7118 v km 7,491 v ŽST Božice u Znojma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Přejezdové zařízení typu VÚD bude nahrazeno novým zařízením reléového typu v souladu s rozhodnutím Drážního úřadu o změně a způsobu zabezpečení přejezdu. Ovládání přejezdu bude automatické pomocí počítačů náprav se směrovými výstupy a vazbou na návěstidla kryjící přejezd. Indikace a dálkové ovládání bude v dopravní kanceláři ŽST Božice </w:t>
      </w:r>
      <w:r w:rsidR="00626F38" w:rsidRPr="00721A9E">
        <w:rPr>
          <w:rFonts w:cs="Arial"/>
          <w:sz w:val="20"/>
          <w:szCs w:val="20"/>
        </w:rPr>
        <w:t xml:space="preserve">u Znojma </w:t>
      </w:r>
      <w:r w:rsidRPr="00721A9E">
        <w:rPr>
          <w:rFonts w:cs="Arial"/>
          <w:sz w:val="20"/>
          <w:szCs w:val="20"/>
        </w:rPr>
        <w:t xml:space="preserve">na indikační desce.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Výstroj PZS bude umístěna v reléovém domku u přejezdu společně s výstrojí světelných návěstidel.</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Pro venkovní prvky bude pro kabely využita společná kabelová trasa s návěstidly.</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Výstražníky </w:t>
      </w:r>
      <w:r w:rsidR="00626F38" w:rsidRPr="00721A9E">
        <w:rPr>
          <w:rFonts w:cs="Arial"/>
          <w:sz w:val="20"/>
          <w:szCs w:val="20"/>
        </w:rPr>
        <w:t xml:space="preserve">budou </w:t>
      </w:r>
      <w:r w:rsidRPr="00721A9E">
        <w:rPr>
          <w:rFonts w:cs="Arial"/>
          <w:sz w:val="20"/>
          <w:szCs w:val="20"/>
        </w:rPr>
        <w:t>s LED technologií.</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Napájení bude společné se SZZ.</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V kolejišti budou zrušeny izolované styky.</w:t>
      </w:r>
    </w:p>
    <w:p w:rsidR="00AC0E2F" w:rsidRPr="00721A9E" w:rsidRDefault="00AC0E2F" w:rsidP="00AC0E2F">
      <w:pPr>
        <w:spacing w:before="80" w:after="0" w:line="240" w:lineRule="auto"/>
        <w:ind w:left="992"/>
        <w:jc w:val="both"/>
        <w:rPr>
          <w:rFonts w:cs="Arial"/>
          <w:b/>
          <w:sz w:val="20"/>
          <w:szCs w:val="20"/>
        </w:rPr>
      </w:pPr>
      <w:r w:rsidRPr="00721A9E">
        <w:rPr>
          <w:rFonts w:cs="Arial"/>
          <w:b/>
          <w:sz w:val="20"/>
          <w:szCs w:val="20"/>
        </w:rPr>
        <w:t>Staniční zabezpečovací zařízení  ŽST Hodonice</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V ŽST Hodonice budou stávající mechanická návěstidla nahrazena světelnými návěstidly. Nově bude zřízeno skupinové odjezdové návěstidlo směr Božice u Znojma.</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Indikační prvky světelných návěstidel budou umístěny na kolejové desce v DK ŽST Hodonice.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Vnitřní výstroj nových světelných návěstidel bude umístěna ve stávajícím reléovém domku s výstrojí pro návěstidla na znojemském </w:t>
      </w:r>
      <w:proofErr w:type="spellStart"/>
      <w:r w:rsidRPr="00721A9E">
        <w:rPr>
          <w:rFonts w:cs="Arial"/>
          <w:sz w:val="20"/>
          <w:szCs w:val="20"/>
        </w:rPr>
        <w:t>zhlaví</w:t>
      </w:r>
      <w:proofErr w:type="spellEnd"/>
      <w:r w:rsidRPr="00721A9E">
        <w:rPr>
          <w:rFonts w:cs="Arial"/>
          <w:sz w:val="20"/>
          <w:szCs w:val="20"/>
        </w:rPr>
        <w:t xml:space="preserve">. </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Napájení technologie SZZ -  světelných návěstidel bude z veřejné elektrorozvodné sítě. V případě výpadku základního napájení dojde automaticky k přepnutí na nouzové napájení (z akumulátorových baterií s měniči DC/AC) po dobu minimálně 5 hodin. Bude </w:t>
      </w:r>
      <w:r w:rsidR="00626F38" w:rsidRPr="00721A9E">
        <w:rPr>
          <w:rFonts w:cs="Arial"/>
          <w:sz w:val="20"/>
          <w:szCs w:val="20"/>
        </w:rPr>
        <w:t xml:space="preserve">přepočítána </w:t>
      </w:r>
      <w:r w:rsidRPr="00721A9E">
        <w:rPr>
          <w:rFonts w:cs="Arial"/>
          <w:sz w:val="20"/>
          <w:szCs w:val="20"/>
        </w:rPr>
        <w:t>spotřeba zařízení a případně zvý</w:t>
      </w:r>
      <w:r w:rsidR="00626F38" w:rsidRPr="00721A9E">
        <w:rPr>
          <w:rFonts w:cs="Arial"/>
          <w:sz w:val="20"/>
          <w:szCs w:val="20"/>
        </w:rPr>
        <w:t>šena kapacita stávající baterie (a dobíječe).</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Při dlouhodobém výpadku síťového napájení bude SZZ možno napájet z pojízdného dieselagregátu.</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 xml:space="preserve">Kabelizace ke světelným návěstidlům bude vybudovaná nová v rozsahu potřebném pro nové prvky v kolejišti. V hlavní kabelové trase budou </w:t>
      </w:r>
      <w:proofErr w:type="spellStart"/>
      <w:r w:rsidRPr="00721A9E">
        <w:rPr>
          <w:rFonts w:cs="Arial"/>
          <w:sz w:val="20"/>
          <w:szCs w:val="20"/>
        </w:rPr>
        <w:t>připoloženy</w:t>
      </w:r>
      <w:proofErr w:type="spellEnd"/>
      <w:r w:rsidRPr="00721A9E">
        <w:rPr>
          <w:rFonts w:cs="Arial"/>
          <w:sz w:val="20"/>
          <w:szCs w:val="20"/>
        </w:rPr>
        <w:t xml:space="preserve"> trubky HDPE. Při pokládce kabelizace budou veškeré spojky, místa odbočení a rezervy na kabelech označeny RFID </w:t>
      </w:r>
      <w:proofErr w:type="spellStart"/>
      <w:r w:rsidRPr="00721A9E">
        <w:rPr>
          <w:rFonts w:cs="Arial"/>
          <w:sz w:val="20"/>
          <w:szCs w:val="20"/>
        </w:rPr>
        <w:t>markery</w:t>
      </w:r>
      <w:proofErr w:type="spellEnd"/>
      <w:r w:rsidRPr="00721A9E">
        <w:rPr>
          <w:rFonts w:cs="Arial"/>
          <w:sz w:val="20"/>
          <w:szCs w:val="20"/>
        </w:rPr>
        <w:t>.</w:t>
      </w:r>
    </w:p>
    <w:p w:rsidR="00AC0E2F" w:rsidRPr="00721A9E" w:rsidRDefault="00AC0E2F" w:rsidP="00AC0E2F">
      <w:pPr>
        <w:spacing w:after="0" w:line="240" w:lineRule="auto"/>
        <w:ind w:left="992"/>
        <w:jc w:val="both"/>
        <w:rPr>
          <w:rFonts w:cs="Arial"/>
          <w:sz w:val="20"/>
          <w:szCs w:val="20"/>
        </w:rPr>
      </w:pPr>
      <w:r w:rsidRPr="00721A9E">
        <w:rPr>
          <w:rFonts w:cs="Arial"/>
          <w:sz w:val="20"/>
          <w:szCs w:val="20"/>
        </w:rPr>
        <w:t>Nasazení provizorního ZZ se po dobu opravy  SZZ Hodonice se nepředpokládá - bude využito stávající mechanické SZZ.</w:t>
      </w:r>
    </w:p>
    <w:p w:rsidR="00113623" w:rsidRPr="00721A9E" w:rsidRDefault="00AC0E2F" w:rsidP="00AC0E2F">
      <w:pPr>
        <w:spacing w:after="0" w:line="240" w:lineRule="auto"/>
        <w:ind w:left="992"/>
        <w:jc w:val="both"/>
        <w:rPr>
          <w:rFonts w:cs="Arial"/>
          <w:sz w:val="20"/>
          <w:szCs w:val="20"/>
        </w:rPr>
      </w:pPr>
      <w:r w:rsidRPr="00721A9E">
        <w:rPr>
          <w:rFonts w:cs="Arial"/>
          <w:sz w:val="20"/>
          <w:szCs w:val="20"/>
        </w:rPr>
        <w:t xml:space="preserve">V rámci opravy budou zlikvidovány venkovní prvky, jako jsou návěstidla, napínače, drátovody, </w:t>
      </w:r>
      <w:proofErr w:type="spellStart"/>
      <w:r w:rsidRPr="00721A9E">
        <w:rPr>
          <w:rFonts w:cs="Arial"/>
          <w:sz w:val="20"/>
          <w:szCs w:val="20"/>
        </w:rPr>
        <w:t>drátovodné</w:t>
      </w:r>
      <w:proofErr w:type="spellEnd"/>
      <w:r w:rsidRPr="00721A9E">
        <w:rPr>
          <w:rFonts w:cs="Arial"/>
          <w:sz w:val="20"/>
          <w:szCs w:val="20"/>
        </w:rPr>
        <w:t xml:space="preserve"> sloupky a zasypány žlaby po drátovodech.</w:t>
      </w:r>
    </w:p>
    <w:p w:rsidR="00E161E3" w:rsidRPr="00721A9E" w:rsidRDefault="00E161E3" w:rsidP="00A218B5">
      <w:pPr>
        <w:pStyle w:val="TPText-1slovan"/>
        <w:numPr>
          <w:ilvl w:val="0"/>
          <w:numId w:val="0"/>
        </w:numPr>
        <w:spacing w:before="0"/>
        <w:ind w:left="993"/>
        <w:jc w:val="left"/>
        <w:rPr>
          <w:szCs w:val="20"/>
        </w:rPr>
      </w:pPr>
    </w:p>
    <w:p w:rsidR="00391E5F" w:rsidRPr="00721A9E" w:rsidRDefault="00DF5F0E" w:rsidP="00A218B5">
      <w:pPr>
        <w:pStyle w:val="TPNadpis-2slovan"/>
      </w:pPr>
      <w:r w:rsidRPr="00721A9E">
        <w:t> </w:t>
      </w:r>
      <w:bookmarkStart w:id="57" w:name="_Toc115175696"/>
      <w:r w:rsidR="00391E5F" w:rsidRPr="00721A9E">
        <w:t>Sdělovací zařízení</w:t>
      </w:r>
      <w:bookmarkEnd w:id="57"/>
    </w:p>
    <w:p w:rsidR="00391E5F" w:rsidRPr="00721A9E" w:rsidRDefault="00DF5F0E" w:rsidP="00DB2F3F">
      <w:pPr>
        <w:pStyle w:val="TPText-1slovan"/>
        <w:ind w:left="1020" w:hanging="680"/>
        <w:jc w:val="left"/>
      </w:pPr>
      <w:r w:rsidRPr="00721A9E">
        <w:rPr>
          <w:u w:val="single"/>
        </w:rPr>
        <w:t>Popis stávajícího stavu</w:t>
      </w:r>
    </w:p>
    <w:p w:rsidR="00FB5053" w:rsidRPr="00721A9E" w:rsidRDefault="00FB5053" w:rsidP="00BB31E7">
      <w:pPr>
        <w:pStyle w:val="Odstavecseseznamem"/>
        <w:numPr>
          <w:ilvl w:val="0"/>
          <w:numId w:val="24"/>
        </w:numPr>
        <w:spacing w:after="0" w:line="240" w:lineRule="auto"/>
        <w:rPr>
          <w:rFonts w:cs="Arial"/>
          <w:vanish/>
          <w:sz w:val="20"/>
          <w:u w:val="single"/>
        </w:rPr>
      </w:pPr>
    </w:p>
    <w:p w:rsidR="00FB5053" w:rsidRPr="00721A9E" w:rsidRDefault="00FB5053" w:rsidP="00BB31E7">
      <w:pPr>
        <w:pStyle w:val="Odstavecseseznamem"/>
        <w:numPr>
          <w:ilvl w:val="2"/>
          <w:numId w:val="24"/>
        </w:numPr>
        <w:spacing w:after="0" w:line="240" w:lineRule="auto"/>
        <w:rPr>
          <w:rFonts w:cs="Arial"/>
          <w:vanish/>
          <w:sz w:val="20"/>
          <w:u w:val="single"/>
        </w:rPr>
      </w:pPr>
    </w:p>
    <w:p w:rsidR="00FB5053" w:rsidRPr="00721A9E" w:rsidRDefault="00FB5053" w:rsidP="00BB31E7">
      <w:pPr>
        <w:pStyle w:val="Odstavecseseznamem"/>
        <w:numPr>
          <w:ilvl w:val="2"/>
          <w:numId w:val="24"/>
        </w:numPr>
        <w:spacing w:after="0" w:line="240" w:lineRule="auto"/>
        <w:rPr>
          <w:rFonts w:cs="Arial"/>
          <w:vanish/>
          <w:sz w:val="20"/>
          <w:u w:val="single"/>
        </w:rPr>
      </w:pPr>
    </w:p>
    <w:p w:rsidR="00FB5053" w:rsidRPr="00721A9E" w:rsidRDefault="00FB5053" w:rsidP="00BB31E7">
      <w:pPr>
        <w:pStyle w:val="Odstavecseseznamem"/>
        <w:numPr>
          <w:ilvl w:val="2"/>
          <w:numId w:val="24"/>
        </w:numPr>
        <w:spacing w:after="0" w:line="240" w:lineRule="auto"/>
        <w:rPr>
          <w:rFonts w:cs="Arial"/>
          <w:vanish/>
          <w:sz w:val="20"/>
          <w:u w:val="single"/>
        </w:rPr>
      </w:pPr>
    </w:p>
    <w:p w:rsidR="00FB5053" w:rsidRPr="00721A9E" w:rsidRDefault="00FB5053" w:rsidP="00BB31E7">
      <w:pPr>
        <w:pStyle w:val="Odstavecseseznamem"/>
        <w:numPr>
          <w:ilvl w:val="2"/>
          <w:numId w:val="24"/>
        </w:numPr>
        <w:spacing w:after="0" w:line="240" w:lineRule="auto"/>
        <w:rPr>
          <w:rFonts w:cs="Arial"/>
          <w:vanish/>
          <w:sz w:val="20"/>
          <w:u w:val="single"/>
        </w:rPr>
      </w:pPr>
    </w:p>
    <w:p w:rsidR="00FB5053" w:rsidRPr="00721A9E" w:rsidRDefault="00FB5053" w:rsidP="00BB31E7">
      <w:pPr>
        <w:pStyle w:val="Odstavecseseznamem"/>
        <w:numPr>
          <w:ilvl w:val="3"/>
          <w:numId w:val="24"/>
        </w:numPr>
        <w:spacing w:after="0" w:line="240" w:lineRule="auto"/>
        <w:rPr>
          <w:rFonts w:cs="Arial"/>
          <w:vanish/>
          <w:sz w:val="20"/>
          <w:u w:val="single"/>
        </w:rPr>
      </w:pPr>
    </w:p>
    <w:p w:rsidR="00FB5053" w:rsidRPr="00721A9E" w:rsidRDefault="00FB5053" w:rsidP="00BB31E7">
      <w:pPr>
        <w:pStyle w:val="Odstavecseseznamem"/>
        <w:numPr>
          <w:ilvl w:val="3"/>
          <w:numId w:val="24"/>
        </w:numPr>
        <w:spacing w:after="0" w:line="240" w:lineRule="auto"/>
        <w:rPr>
          <w:rFonts w:cs="Arial"/>
          <w:vanish/>
          <w:sz w:val="20"/>
          <w:u w:val="single"/>
        </w:rPr>
      </w:pPr>
    </w:p>
    <w:p w:rsidR="00FB5053" w:rsidRPr="00721A9E" w:rsidRDefault="00FB5053" w:rsidP="00BB31E7">
      <w:pPr>
        <w:pStyle w:val="Odstavecseseznamem"/>
        <w:numPr>
          <w:ilvl w:val="3"/>
          <w:numId w:val="24"/>
        </w:numPr>
        <w:spacing w:after="0" w:line="240" w:lineRule="auto"/>
        <w:rPr>
          <w:rFonts w:cs="Arial"/>
          <w:vanish/>
          <w:sz w:val="20"/>
          <w:u w:val="single"/>
        </w:rPr>
      </w:pPr>
    </w:p>
    <w:p w:rsidR="00FB5053" w:rsidRPr="00721A9E" w:rsidRDefault="00FB5053" w:rsidP="00BB31E7">
      <w:pPr>
        <w:pStyle w:val="Odstavecseseznamem"/>
        <w:numPr>
          <w:ilvl w:val="3"/>
          <w:numId w:val="24"/>
        </w:numPr>
        <w:spacing w:after="0" w:line="240" w:lineRule="auto"/>
        <w:rPr>
          <w:rFonts w:cs="Arial"/>
          <w:vanish/>
          <w:sz w:val="20"/>
          <w:u w:val="single"/>
        </w:rPr>
      </w:pPr>
    </w:p>
    <w:p w:rsidR="00FB5053" w:rsidRPr="00721A9E" w:rsidRDefault="00FB5053" w:rsidP="00BB31E7">
      <w:pPr>
        <w:pStyle w:val="Odstavecseseznamem"/>
        <w:numPr>
          <w:ilvl w:val="3"/>
          <w:numId w:val="24"/>
        </w:numPr>
        <w:spacing w:after="0" w:line="240" w:lineRule="auto"/>
        <w:rPr>
          <w:rFonts w:cs="Arial"/>
          <w:vanish/>
          <w:sz w:val="20"/>
          <w:u w:val="single"/>
        </w:rPr>
      </w:pPr>
    </w:p>
    <w:p w:rsidR="00FB5053" w:rsidRPr="00721A9E" w:rsidRDefault="00FB5053" w:rsidP="00BB31E7">
      <w:pPr>
        <w:pStyle w:val="Odstavecseseznamem"/>
        <w:numPr>
          <w:ilvl w:val="4"/>
          <w:numId w:val="24"/>
        </w:numPr>
        <w:spacing w:after="0" w:line="240" w:lineRule="auto"/>
        <w:rPr>
          <w:rFonts w:cs="Arial"/>
          <w:vanish/>
          <w:sz w:val="20"/>
          <w:u w:val="single"/>
        </w:rPr>
      </w:pPr>
    </w:p>
    <w:p w:rsidR="001E3A50" w:rsidRPr="00721A9E" w:rsidRDefault="00F86A94" w:rsidP="00F86A94">
      <w:pPr>
        <w:spacing w:after="0" w:line="240" w:lineRule="auto"/>
        <w:ind w:left="1080"/>
        <w:contextualSpacing/>
        <w:rPr>
          <w:u w:val="single"/>
        </w:rPr>
      </w:pPr>
      <w:r w:rsidRPr="00721A9E">
        <w:rPr>
          <w:rFonts w:cs="Arial"/>
          <w:bCs/>
          <w:sz w:val="20"/>
        </w:rPr>
        <w:t>V současné době v obou stanicích nejsou u mechanických vjezdových návěstidel telefonní objekty. Telefon je pouze u přejezdu v km 7,491.</w:t>
      </w:r>
    </w:p>
    <w:p w:rsidR="001E3A50" w:rsidRPr="00721A9E" w:rsidRDefault="001E3A50" w:rsidP="00DB2F3F">
      <w:pPr>
        <w:pStyle w:val="Odstavecseseznamem"/>
        <w:spacing w:after="0" w:line="240" w:lineRule="auto"/>
        <w:ind w:left="1134" w:hanging="141"/>
        <w:rPr>
          <w:u w:val="single"/>
        </w:rPr>
      </w:pPr>
    </w:p>
    <w:p w:rsidR="00462824" w:rsidRPr="00721A9E" w:rsidRDefault="00391E5F" w:rsidP="007E46F8">
      <w:pPr>
        <w:pStyle w:val="TPText-1slovan"/>
        <w:ind w:left="1020" w:hanging="680"/>
        <w:jc w:val="left"/>
        <w:rPr>
          <w:u w:val="single"/>
        </w:rPr>
      </w:pPr>
      <w:r w:rsidRPr="00721A9E">
        <w:rPr>
          <w:u w:val="single"/>
        </w:rPr>
        <w:t>Požadavky na nový stav</w:t>
      </w:r>
    </w:p>
    <w:p w:rsidR="00D61005" w:rsidRPr="00721A9E" w:rsidRDefault="007B0691" w:rsidP="00D61005">
      <w:pPr>
        <w:pStyle w:val="Odstavecseseznamem"/>
        <w:spacing w:before="60" w:after="0" w:line="240" w:lineRule="auto"/>
        <w:ind w:left="1077"/>
        <w:contextualSpacing/>
        <w:rPr>
          <w:sz w:val="20"/>
          <w:szCs w:val="20"/>
        </w:rPr>
      </w:pPr>
      <w:r w:rsidRPr="00721A9E">
        <w:rPr>
          <w:sz w:val="20"/>
          <w:szCs w:val="20"/>
        </w:rPr>
        <w:t>U přejezdu v km 7,491 bude zřízen telefon ve sdružené přístrojové skříni</w:t>
      </w:r>
      <w:r w:rsidR="00D61005" w:rsidRPr="00721A9E">
        <w:rPr>
          <w:sz w:val="20"/>
          <w:szCs w:val="20"/>
        </w:rPr>
        <w:t>.</w:t>
      </w:r>
      <w:r w:rsidR="00074416" w:rsidRPr="00721A9E">
        <w:rPr>
          <w:sz w:val="20"/>
          <w:szCs w:val="20"/>
        </w:rPr>
        <w:t xml:space="preserve"> Telefony u vjezdových návěstidel zřizovány nebudou z důvodu pokrytí oblasti signálem </w:t>
      </w:r>
      <w:r w:rsidR="00C21499" w:rsidRPr="00721A9E">
        <w:rPr>
          <w:sz w:val="20"/>
          <w:szCs w:val="20"/>
        </w:rPr>
        <w:t>TRS.</w:t>
      </w:r>
      <w:r w:rsidR="00074416" w:rsidRPr="00721A9E">
        <w:rPr>
          <w:sz w:val="20"/>
          <w:szCs w:val="20"/>
        </w:rPr>
        <w:t xml:space="preserve"> </w:t>
      </w:r>
    </w:p>
    <w:p w:rsidR="00721A9E" w:rsidRDefault="00721A9E" w:rsidP="00462824">
      <w:pPr>
        <w:spacing w:before="80" w:after="0" w:line="240" w:lineRule="auto"/>
        <w:ind w:left="992"/>
        <w:rPr>
          <w:rFonts w:cs="Arial"/>
          <w:sz w:val="20"/>
        </w:rPr>
      </w:pPr>
    </w:p>
    <w:p w:rsidR="00AE4BF8" w:rsidRDefault="00AE4BF8" w:rsidP="00462824">
      <w:pPr>
        <w:spacing w:before="80" w:after="0" w:line="240" w:lineRule="auto"/>
        <w:ind w:left="992"/>
        <w:rPr>
          <w:rFonts w:cs="Arial"/>
          <w:sz w:val="20"/>
        </w:rPr>
      </w:pPr>
    </w:p>
    <w:p w:rsidR="00AE4BF8" w:rsidRPr="00721A9E" w:rsidRDefault="00AE4BF8" w:rsidP="00462824">
      <w:pPr>
        <w:spacing w:before="80" w:after="0" w:line="240" w:lineRule="auto"/>
        <w:ind w:left="992"/>
        <w:rPr>
          <w:rFonts w:cs="Arial"/>
          <w:sz w:val="20"/>
        </w:rPr>
      </w:pPr>
    </w:p>
    <w:p w:rsidR="00391E5F" w:rsidRPr="00721A9E" w:rsidRDefault="00391E5F" w:rsidP="00EC7C06">
      <w:pPr>
        <w:pStyle w:val="TPNadpis-2slovan"/>
      </w:pPr>
      <w:bookmarkStart w:id="58" w:name="_Toc115175697"/>
      <w:r w:rsidRPr="00721A9E">
        <w:t>Silnoproudá technologie včetně DŘT, trakční a energetická zařízení</w:t>
      </w:r>
      <w:bookmarkEnd w:id="58"/>
    </w:p>
    <w:p w:rsidR="00391E5F" w:rsidRPr="00721A9E" w:rsidRDefault="00391E5F">
      <w:pPr>
        <w:pStyle w:val="TPText-1slovan"/>
        <w:ind w:left="1021" w:hanging="680"/>
        <w:jc w:val="left"/>
        <w:rPr>
          <w:b/>
          <w:u w:val="single"/>
        </w:rPr>
      </w:pPr>
      <w:r w:rsidRPr="00721A9E">
        <w:rPr>
          <w:u w:val="single"/>
        </w:rPr>
        <w:t xml:space="preserve">Popis stávajícího stavu  </w:t>
      </w:r>
    </w:p>
    <w:p w:rsidR="00E308E1" w:rsidRPr="00721A9E" w:rsidRDefault="00E308E1" w:rsidP="00E308E1">
      <w:pPr>
        <w:pStyle w:val="TPText-1slovan"/>
        <w:numPr>
          <w:ilvl w:val="0"/>
          <w:numId w:val="0"/>
        </w:numPr>
        <w:ind w:left="1021"/>
        <w:jc w:val="left"/>
        <w:rPr>
          <w:b/>
        </w:rPr>
      </w:pPr>
      <w:r w:rsidRPr="00721A9E">
        <w:t xml:space="preserve">ŽST Božice </w:t>
      </w:r>
      <w:r w:rsidR="00074416" w:rsidRPr="00721A9E">
        <w:t xml:space="preserve">u Znojma </w:t>
      </w:r>
      <w:r w:rsidRPr="00721A9E">
        <w:t xml:space="preserve">- výpravní budova je v současné době napojena na elektrickou energii dvěma přípojkami NN z rozvodu distributora EGD. Přípojka NN je zaústěna do HDS na sloupu, ze které je napojen rozvaděč RE na fasádě VB, kde je fakturační měření odběru elektrické energie. Druhá přípojka vede ze sloupu EGD do HDS na fasádě VB a slouží pro napojení bytů v 1. </w:t>
      </w:r>
      <w:proofErr w:type="spellStart"/>
      <w:proofErr w:type="gramStart"/>
      <w:r w:rsidRPr="00721A9E">
        <w:t>n.p</w:t>
      </w:r>
      <w:proofErr w:type="spellEnd"/>
      <w:r w:rsidRPr="00721A9E">
        <w:t>.</w:t>
      </w:r>
      <w:proofErr w:type="gramEnd"/>
      <w:r w:rsidRPr="00721A9E">
        <w:t xml:space="preserve"> Z RE je napojen rozvaděč RH v DK. Z RH jsou napojená podružná měření ostatních odběratelů včetně všech jištění vývodů. Z jednotlivých polí rozvaděče jsou napájeny vývody pro ZZ, PZS R2, Telematika, osvětlení a venkovní rozvody, vnitřní instalaci a také pro CPS, skladiště ČD a.s. RSM atd. Stávající napájení, osvětlení, kabelové rozvody a ostatní zařízení ve správě SEE Brno jsou již dávno za hranicí životnosti. </w:t>
      </w:r>
    </w:p>
    <w:p w:rsidR="00E308E1" w:rsidRPr="00721A9E" w:rsidRDefault="00E308E1" w:rsidP="00E308E1">
      <w:pPr>
        <w:pStyle w:val="TPText-1slovan"/>
        <w:numPr>
          <w:ilvl w:val="0"/>
          <w:numId w:val="0"/>
        </w:numPr>
        <w:ind w:left="1021"/>
        <w:jc w:val="left"/>
        <w:rPr>
          <w:b/>
        </w:rPr>
      </w:pPr>
      <w:r w:rsidRPr="00721A9E">
        <w:t xml:space="preserve">ŽST Hodonice - výpravní budova je v současné době napojena na elektrickou energii kabelovou přípojkou NN z rozvodu distributora EGD. Přípojka NN je zaústěna do HDS  kabelového pilíře (skříň SS 300), ze které je napojen rozvaděč (pilíř) RE vedle pilíře EGD, kde je fakturační měření odběru elektrické energie. Z HDV je samostatně napojen elektroměrový rozvaděč pro byty. Z RE je napojena samostatně VB DK do  RH. Z RH jsou napojená podružná měření ostatních odběratelů včetně všech jištění vývodů. Z jednotlivých polí rozvaděče jsou napájeny vývody pro ZZ, 2xPZS, Telematika, osvětlení a venkovní rozvody, vnitřní instalaci a také pro CPS, atd. Vnitřní instalace budovy je po rekonstrukci, která proběhla v roce 2020. Vývody z KS 4 a to, rozvody osvětlení, kabelové rozvody napájení a ostatní zařízení ve správě SEE Brno jsou již dávno za hranicí životnosti. </w:t>
      </w:r>
    </w:p>
    <w:p w:rsidR="005A7742" w:rsidRPr="00721A9E" w:rsidRDefault="005A7742" w:rsidP="005A7742">
      <w:pPr>
        <w:pStyle w:val="TPText-1slovan"/>
        <w:numPr>
          <w:ilvl w:val="0"/>
          <w:numId w:val="0"/>
        </w:numPr>
        <w:spacing w:before="0"/>
        <w:ind w:left="1021"/>
        <w:jc w:val="left"/>
      </w:pPr>
    </w:p>
    <w:p w:rsidR="004834A8" w:rsidRPr="00721A9E" w:rsidRDefault="004834A8" w:rsidP="005A7742">
      <w:pPr>
        <w:pStyle w:val="TPText-1slovan"/>
        <w:spacing w:before="0"/>
        <w:ind w:left="1020" w:hanging="680"/>
        <w:jc w:val="left"/>
        <w:rPr>
          <w:u w:val="single"/>
        </w:rPr>
      </w:pPr>
      <w:r w:rsidRPr="00721A9E">
        <w:rPr>
          <w:u w:val="single"/>
        </w:rPr>
        <w:t xml:space="preserve">Požadavky na nový stav  </w:t>
      </w:r>
    </w:p>
    <w:p w:rsidR="00E308E1" w:rsidRPr="00721A9E" w:rsidRDefault="00E308E1" w:rsidP="00776827">
      <w:pPr>
        <w:pStyle w:val="TPText-1slovan"/>
        <w:numPr>
          <w:ilvl w:val="0"/>
          <w:numId w:val="0"/>
        </w:numPr>
        <w:ind w:left="993"/>
        <w:rPr>
          <w:b/>
        </w:rPr>
      </w:pPr>
      <w:r w:rsidRPr="00721A9E">
        <w:t xml:space="preserve">ŽST Božice – pro potřeby SZZ a PZS bude potřeba zajistit nové napájení z výpravní budovy do reléového domku o přejezdu. Rozvaděč ve výpravní budově bude upraven pro napájení reléového </w:t>
      </w:r>
      <w:proofErr w:type="gramStart"/>
      <w:r w:rsidRPr="00721A9E">
        <w:t>domku 3-fázovou</w:t>
      </w:r>
      <w:proofErr w:type="gramEnd"/>
      <w:r w:rsidRPr="00721A9E">
        <w:t xml:space="preserve"> přípojkou. Oddělovací transformátor bude součástí reléového domku</w:t>
      </w:r>
      <w:r w:rsidR="00776827" w:rsidRPr="00721A9E">
        <w:t>.</w:t>
      </w:r>
    </w:p>
    <w:p w:rsidR="00E308E1" w:rsidRPr="00721A9E" w:rsidRDefault="00E308E1" w:rsidP="00E308E1">
      <w:pPr>
        <w:pStyle w:val="TPText-1slovan"/>
        <w:numPr>
          <w:ilvl w:val="0"/>
          <w:numId w:val="0"/>
        </w:numPr>
        <w:ind w:left="1020"/>
      </w:pPr>
      <w:r w:rsidRPr="00721A9E">
        <w:t>ŽST Hodonice – opravná práce si nevyžád</w:t>
      </w:r>
      <w:r w:rsidR="002A1D00" w:rsidRPr="00721A9E">
        <w:t>ají</w:t>
      </w:r>
      <w:r w:rsidRPr="00721A9E">
        <w:t xml:space="preserve"> úpravu napájení.</w:t>
      </w:r>
    </w:p>
    <w:p w:rsidR="004834A8" w:rsidRPr="00721A9E" w:rsidRDefault="007B0691" w:rsidP="004834A8">
      <w:pPr>
        <w:spacing w:before="80" w:after="0" w:line="240" w:lineRule="auto"/>
        <w:ind w:left="993"/>
        <w:rPr>
          <w:sz w:val="20"/>
          <w:szCs w:val="20"/>
        </w:rPr>
      </w:pPr>
      <w:r w:rsidRPr="00721A9E">
        <w:rPr>
          <w:sz w:val="20"/>
          <w:szCs w:val="20"/>
        </w:rPr>
        <w:t xml:space="preserve"> </w:t>
      </w:r>
    </w:p>
    <w:p w:rsidR="00391E5F" w:rsidRPr="00721A9E" w:rsidRDefault="00391E5F">
      <w:pPr>
        <w:pStyle w:val="TPNadpis-2slovan"/>
        <w:jc w:val="left"/>
      </w:pPr>
      <w:bookmarkStart w:id="59" w:name="_Toc115175698"/>
      <w:r w:rsidRPr="00721A9E">
        <w:t>Ostatní technologická zařízení</w:t>
      </w:r>
      <w:bookmarkEnd w:id="59"/>
    </w:p>
    <w:p w:rsidR="00391E5F" w:rsidRPr="00721A9E" w:rsidRDefault="00391E5F">
      <w:pPr>
        <w:pStyle w:val="TPText-1slovan"/>
        <w:numPr>
          <w:ilvl w:val="0"/>
          <w:numId w:val="0"/>
        </w:numPr>
        <w:ind w:left="1020"/>
        <w:jc w:val="left"/>
        <w:rPr>
          <w:u w:val="single"/>
        </w:rPr>
      </w:pPr>
      <w:r w:rsidRPr="00721A9E">
        <w:t>Neobsazeno</w:t>
      </w:r>
    </w:p>
    <w:p w:rsidR="00391E5F" w:rsidRPr="00721A9E" w:rsidRDefault="00391E5F">
      <w:pPr>
        <w:pStyle w:val="TPNadpis-2slovan"/>
        <w:jc w:val="left"/>
      </w:pPr>
      <w:bookmarkStart w:id="60" w:name="_Toc115175699"/>
      <w:r w:rsidRPr="00721A9E">
        <w:t>Inženýrské objekty</w:t>
      </w:r>
      <w:bookmarkEnd w:id="60"/>
    </w:p>
    <w:p w:rsidR="00391E5F" w:rsidRPr="00721A9E" w:rsidRDefault="00391E5F">
      <w:pPr>
        <w:pStyle w:val="TPText-1slovan-tun"/>
        <w:ind w:left="1020" w:hanging="680"/>
        <w:jc w:val="left"/>
      </w:pPr>
      <w:r w:rsidRPr="00721A9E">
        <w:t xml:space="preserve">Železniční svršek a spodek </w:t>
      </w:r>
    </w:p>
    <w:p w:rsidR="007704C1" w:rsidRPr="00721A9E" w:rsidRDefault="00391E5F" w:rsidP="005074BD">
      <w:pPr>
        <w:pStyle w:val="TPText-2slovan"/>
        <w:ind w:left="993" w:hanging="709"/>
        <w:rPr>
          <w:u w:val="single"/>
        </w:rPr>
      </w:pPr>
      <w:r w:rsidRPr="00721A9E">
        <w:rPr>
          <w:u w:val="single"/>
        </w:rPr>
        <w:t>Popis stávajícího stavu</w:t>
      </w:r>
      <w:r w:rsidR="00B934BA" w:rsidRPr="00721A9E">
        <w:rPr>
          <w:u w:val="single"/>
        </w:rPr>
        <w:t xml:space="preserve">   </w:t>
      </w:r>
    </w:p>
    <w:p w:rsidR="005074BD" w:rsidRPr="00721A9E" w:rsidRDefault="00074416" w:rsidP="005074BD">
      <w:pPr>
        <w:pStyle w:val="TPText-1slovan"/>
        <w:numPr>
          <w:ilvl w:val="0"/>
          <w:numId w:val="0"/>
        </w:numPr>
        <w:spacing w:before="60"/>
        <w:ind w:left="1021"/>
        <w:jc w:val="left"/>
      </w:pPr>
      <w:r w:rsidRPr="00721A9E">
        <w:t>Neobsazeno</w:t>
      </w:r>
    </w:p>
    <w:p w:rsidR="005074BD" w:rsidRPr="00721A9E" w:rsidRDefault="005074BD" w:rsidP="00AA4F7D">
      <w:pPr>
        <w:pStyle w:val="TPText-2slovan"/>
        <w:ind w:left="993" w:hanging="709"/>
        <w:rPr>
          <w:u w:val="single"/>
        </w:rPr>
      </w:pPr>
      <w:r w:rsidRPr="00721A9E">
        <w:rPr>
          <w:u w:val="single"/>
        </w:rPr>
        <w:t xml:space="preserve">Požadavky na nový stav  </w:t>
      </w:r>
    </w:p>
    <w:p w:rsidR="00430B66" w:rsidRPr="00721A9E" w:rsidRDefault="007B0691" w:rsidP="007B0691">
      <w:pPr>
        <w:pStyle w:val="TPText-1slovan"/>
        <w:numPr>
          <w:ilvl w:val="0"/>
          <w:numId w:val="0"/>
        </w:numPr>
        <w:ind w:left="993"/>
        <w:jc w:val="left"/>
      </w:pPr>
      <w:r w:rsidRPr="00721A9E">
        <w:t xml:space="preserve">V ŽST Božice budou zrušeny izolované styky od kolejových obvodů PZS. </w:t>
      </w:r>
    </w:p>
    <w:p w:rsidR="00391E5F" w:rsidRPr="00721A9E" w:rsidRDefault="00391E5F">
      <w:pPr>
        <w:pStyle w:val="TPText-1slovan-tun"/>
        <w:ind w:left="1020" w:hanging="680"/>
        <w:jc w:val="left"/>
      </w:pPr>
      <w:r w:rsidRPr="00721A9E">
        <w:t>Nástupiště</w:t>
      </w:r>
    </w:p>
    <w:p w:rsidR="00905F09" w:rsidRPr="00721A9E" w:rsidRDefault="00430B66" w:rsidP="00905F09">
      <w:pPr>
        <w:pStyle w:val="TPText-1slovan"/>
        <w:numPr>
          <w:ilvl w:val="0"/>
          <w:numId w:val="0"/>
        </w:numPr>
        <w:spacing w:before="0"/>
        <w:ind w:left="1020"/>
        <w:jc w:val="left"/>
      </w:pPr>
      <w:r w:rsidRPr="00721A9E">
        <w:t>Neobsazeno</w:t>
      </w:r>
    </w:p>
    <w:p w:rsidR="00391E5F" w:rsidRPr="00721A9E" w:rsidRDefault="00391E5F">
      <w:pPr>
        <w:pStyle w:val="TPText-1slovan-tun"/>
        <w:ind w:left="1020" w:hanging="680"/>
        <w:jc w:val="left"/>
      </w:pPr>
      <w:r w:rsidRPr="00721A9E">
        <w:t xml:space="preserve">Železniční přejezdy  </w:t>
      </w:r>
    </w:p>
    <w:p w:rsidR="00F7412F" w:rsidRPr="00721A9E" w:rsidRDefault="005074BD" w:rsidP="00AA4F7D">
      <w:pPr>
        <w:pStyle w:val="TPText-2slovan"/>
        <w:ind w:left="993" w:hanging="709"/>
        <w:rPr>
          <w:u w:val="single"/>
        </w:rPr>
      </w:pPr>
      <w:r w:rsidRPr="00721A9E">
        <w:rPr>
          <w:u w:val="single"/>
        </w:rPr>
        <w:t>P</w:t>
      </w:r>
      <w:r w:rsidR="00430B66" w:rsidRPr="00721A9E">
        <w:rPr>
          <w:u w:val="single"/>
        </w:rPr>
        <w:t>opis stávajícího stavu</w:t>
      </w:r>
    </w:p>
    <w:p w:rsidR="00074416" w:rsidRPr="00721A9E" w:rsidRDefault="007B0691" w:rsidP="00074416">
      <w:pPr>
        <w:pStyle w:val="TPText-1slovan"/>
        <w:numPr>
          <w:ilvl w:val="0"/>
          <w:numId w:val="0"/>
        </w:numPr>
        <w:spacing w:before="60"/>
        <w:ind w:left="1021"/>
        <w:jc w:val="left"/>
      </w:pPr>
      <w:r w:rsidRPr="00721A9E">
        <w:t xml:space="preserve"> </w:t>
      </w:r>
      <w:r w:rsidR="00074416" w:rsidRPr="00721A9E">
        <w:t>Neobsazeno</w:t>
      </w:r>
    </w:p>
    <w:p w:rsidR="00F7412F" w:rsidRPr="00721A9E" w:rsidRDefault="00F7412F" w:rsidP="00AA4F7D">
      <w:pPr>
        <w:pStyle w:val="TPText-2slovan"/>
        <w:ind w:left="993" w:hanging="709"/>
        <w:rPr>
          <w:u w:val="single"/>
        </w:rPr>
      </w:pPr>
      <w:r w:rsidRPr="00721A9E">
        <w:rPr>
          <w:u w:val="single"/>
        </w:rPr>
        <w:t>Požad</w:t>
      </w:r>
      <w:r w:rsidR="00480392" w:rsidRPr="00721A9E">
        <w:rPr>
          <w:u w:val="single"/>
        </w:rPr>
        <w:t xml:space="preserve">avky na </w:t>
      </w:r>
      <w:r w:rsidRPr="00721A9E">
        <w:rPr>
          <w:u w:val="single"/>
        </w:rPr>
        <w:t>n</w:t>
      </w:r>
      <w:r w:rsidR="00480392" w:rsidRPr="00721A9E">
        <w:rPr>
          <w:u w:val="single"/>
        </w:rPr>
        <w:t>ov</w:t>
      </w:r>
      <w:r w:rsidRPr="00721A9E">
        <w:rPr>
          <w:u w:val="single"/>
        </w:rPr>
        <w:t xml:space="preserve">ý stav </w:t>
      </w:r>
    </w:p>
    <w:p w:rsidR="00074416" w:rsidRPr="00721A9E" w:rsidRDefault="007B0691" w:rsidP="00074416">
      <w:pPr>
        <w:pStyle w:val="TPText-1slovan"/>
        <w:numPr>
          <w:ilvl w:val="0"/>
          <w:numId w:val="0"/>
        </w:numPr>
        <w:spacing w:before="60"/>
        <w:ind w:left="1021"/>
        <w:jc w:val="left"/>
      </w:pPr>
      <w:r w:rsidRPr="00721A9E">
        <w:t xml:space="preserve"> </w:t>
      </w:r>
      <w:r w:rsidR="00074416" w:rsidRPr="00721A9E">
        <w:t>Neobsazeno</w:t>
      </w:r>
    </w:p>
    <w:p w:rsidR="00B90F72" w:rsidRPr="00721A9E" w:rsidRDefault="00391E5F" w:rsidP="00B90F72">
      <w:pPr>
        <w:pStyle w:val="TPText-1slovan"/>
        <w:ind w:left="1021" w:hanging="680"/>
        <w:jc w:val="left"/>
        <w:rPr>
          <w:b/>
        </w:rPr>
      </w:pPr>
      <w:r w:rsidRPr="00721A9E">
        <w:rPr>
          <w:b/>
        </w:rPr>
        <w:t xml:space="preserve">Mosty, propustky, zdi </w:t>
      </w:r>
      <w:r w:rsidR="00B934BA" w:rsidRPr="00721A9E">
        <w:rPr>
          <w:b/>
        </w:rPr>
        <w:t xml:space="preserve"> </w:t>
      </w:r>
      <w:r w:rsidR="00B90F72" w:rsidRPr="00721A9E">
        <w:rPr>
          <w:b/>
        </w:rPr>
        <w:t xml:space="preserve"> </w:t>
      </w:r>
    </w:p>
    <w:p w:rsidR="00BA5D36" w:rsidRPr="00721A9E" w:rsidRDefault="00BA5D36" w:rsidP="00BA5D36">
      <w:pPr>
        <w:pStyle w:val="TPText-2slovan"/>
        <w:ind w:left="993" w:hanging="709"/>
        <w:rPr>
          <w:u w:val="single"/>
        </w:rPr>
      </w:pPr>
      <w:r w:rsidRPr="00721A9E">
        <w:rPr>
          <w:u w:val="single"/>
        </w:rPr>
        <w:t>Popis stávajícího stavu</w:t>
      </w:r>
    </w:p>
    <w:p w:rsidR="00BA5D36" w:rsidRPr="00721A9E" w:rsidRDefault="00BA5D36" w:rsidP="00BA5D36">
      <w:pPr>
        <w:pStyle w:val="TPText-2slovan"/>
        <w:numPr>
          <w:ilvl w:val="0"/>
          <w:numId w:val="0"/>
        </w:numPr>
        <w:ind w:left="993"/>
      </w:pPr>
      <w:r w:rsidRPr="00721A9E">
        <w:t>V ŽST Božice a okolí se nachází 2 železniční propustky (ev. km 5,956 a km 7,496). V ŽST Hodonice a okolí pak 2 železniční mosty (ev. km 15,995 a km 16,410).</w:t>
      </w:r>
    </w:p>
    <w:p w:rsidR="00BA5D36" w:rsidRPr="00721A9E" w:rsidRDefault="00BA5D36" w:rsidP="00BA5D36">
      <w:pPr>
        <w:pStyle w:val="TPText-1slovan"/>
        <w:numPr>
          <w:ilvl w:val="0"/>
          <w:numId w:val="0"/>
        </w:numPr>
        <w:spacing w:before="0"/>
        <w:ind w:left="1021"/>
        <w:jc w:val="left"/>
      </w:pPr>
      <w:r w:rsidRPr="00721A9E">
        <w:t xml:space="preserve"> </w:t>
      </w:r>
    </w:p>
    <w:p w:rsidR="00BA5D36" w:rsidRPr="00721A9E" w:rsidRDefault="00BA5D36" w:rsidP="00BA5D36">
      <w:pPr>
        <w:pStyle w:val="TPText-2slovan"/>
        <w:ind w:left="993" w:hanging="709"/>
        <w:rPr>
          <w:u w:val="single"/>
        </w:rPr>
      </w:pPr>
      <w:r w:rsidRPr="00721A9E">
        <w:rPr>
          <w:u w:val="single"/>
        </w:rPr>
        <w:t xml:space="preserve">Požadavky na nový stav </w:t>
      </w:r>
    </w:p>
    <w:p w:rsidR="00BA5D36" w:rsidRPr="00721A9E" w:rsidRDefault="00BA5D36" w:rsidP="00BA5D36">
      <w:pPr>
        <w:pStyle w:val="TPText-2slovan"/>
        <w:numPr>
          <w:ilvl w:val="0"/>
          <w:numId w:val="0"/>
        </w:numPr>
        <w:ind w:left="993"/>
      </w:pPr>
      <w:r w:rsidRPr="00721A9E">
        <w:lastRenderedPageBreak/>
        <w:t xml:space="preserve">Případná kabelová vedení </w:t>
      </w:r>
      <w:r w:rsidR="00074416" w:rsidRPr="00721A9E">
        <w:t xml:space="preserve">přednostně </w:t>
      </w:r>
      <w:r w:rsidRPr="00721A9E">
        <w:t>vést mimo mosty a propustky. Pokud toto nebude možné, bude třeba návrh projednat se SMT Brno.</w:t>
      </w:r>
    </w:p>
    <w:p w:rsidR="00BA5D36" w:rsidRPr="00721A9E" w:rsidRDefault="00BA5D36" w:rsidP="00BA5D36">
      <w:pPr>
        <w:pStyle w:val="TPText-2slovan"/>
        <w:numPr>
          <w:ilvl w:val="0"/>
          <w:numId w:val="0"/>
        </w:numPr>
        <w:ind w:left="993"/>
      </w:pPr>
      <w:r w:rsidRPr="00721A9E">
        <w:t>Prvky stávajících drátovodů budou z mostních objektů odstraněny včetně podpůrných (konzoly, sloupky) a kotevních (šrouby, základy) prvků. V místech “demontáží“ budou mostní objekty řádně zapraveny, sanovány.</w:t>
      </w:r>
    </w:p>
    <w:p w:rsidR="00480392" w:rsidRDefault="00BA5D36" w:rsidP="00721A9E">
      <w:pPr>
        <w:pStyle w:val="TPText-2slovan"/>
        <w:numPr>
          <w:ilvl w:val="0"/>
          <w:numId w:val="0"/>
        </w:numPr>
        <w:ind w:left="993"/>
      </w:pPr>
      <w:r w:rsidRPr="00721A9E">
        <w:t xml:space="preserve"> Jiné zásahy do mostních objektů</w:t>
      </w:r>
      <w:r w:rsidR="00074416" w:rsidRPr="00721A9E">
        <w:t xml:space="preserve"> nejsou předpokládány</w:t>
      </w:r>
      <w:r w:rsidRPr="00721A9E">
        <w:t>.</w:t>
      </w:r>
      <w:r w:rsidR="007B0691" w:rsidRPr="00721A9E">
        <w:t xml:space="preserve"> </w:t>
      </w:r>
    </w:p>
    <w:p w:rsidR="0068118F" w:rsidRPr="00721A9E" w:rsidRDefault="0068118F" w:rsidP="00721A9E">
      <w:pPr>
        <w:pStyle w:val="TPText-2slovan"/>
        <w:numPr>
          <w:ilvl w:val="0"/>
          <w:numId w:val="0"/>
        </w:numPr>
        <w:ind w:left="993"/>
      </w:pPr>
    </w:p>
    <w:p w:rsidR="00391E5F" w:rsidRPr="00721A9E" w:rsidRDefault="00391E5F">
      <w:pPr>
        <w:pStyle w:val="TPText-1slovan-tun"/>
        <w:ind w:left="1020" w:hanging="680"/>
        <w:jc w:val="left"/>
      </w:pPr>
      <w:r w:rsidRPr="00721A9E">
        <w:t>Ostatní inženýrské objekty</w:t>
      </w:r>
    </w:p>
    <w:p w:rsidR="00391E5F" w:rsidRPr="00721A9E" w:rsidRDefault="00391E5F">
      <w:pPr>
        <w:pStyle w:val="TPText-1slovan"/>
        <w:numPr>
          <w:ilvl w:val="0"/>
          <w:numId w:val="0"/>
        </w:numPr>
        <w:ind w:left="1021"/>
        <w:jc w:val="left"/>
      </w:pPr>
      <w:r w:rsidRPr="00721A9E">
        <w:t>Neobsazeno</w:t>
      </w:r>
    </w:p>
    <w:p w:rsidR="00391E5F" w:rsidRPr="00721A9E" w:rsidRDefault="00391E5F">
      <w:pPr>
        <w:pStyle w:val="TPText-1slovan-tun"/>
        <w:ind w:left="1020" w:hanging="680"/>
        <w:jc w:val="left"/>
      </w:pPr>
      <w:r w:rsidRPr="00721A9E">
        <w:t>Potrubní vedení</w:t>
      </w:r>
    </w:p>
    <w:p w:rsidR="00391E5F" w:rsidRPr="00721A9E" w:rsidRDefault="00391E5F">
      <w:pPr>
        <w:pStyle w:val="TPText-1slovan"/>
        <w:numPr>
          <w:ilvl w:val="0"/>
          <w:numId w:val="0"/>
        </w:numPr>
        <w:ind w:left="1020"/>
        <w:jc w:val="left"/>
      </w:pPr>
      <w:r w:rsidRPr="00721A9E">
        <w:t>Neobsazeno</w:t>
      </w:r>
    </w:p>
    <w:p w:rsidR="00391E5F" w:rsidRPr="00721A9E" w:rsidRDefault="00391E5F">
      <w:pPr>
        <w:pStyle w:val="TPText-1slovan-tun"/>
        <w:ind w:left="1020" w:hanging="680"/>
        <w:jc w:val="left"/>
      </w:pPr>
      <w:r w:rsidRPr="00721A9E">
        <w:t>Železniční tunely</w:t>
      </w:r>
    </w:p>
    <w:p w:rsidR="00391E5F" w:rsidRPr="00721A9E" w:rsidRDefault="00391E5F">
      <w:pPr>
        <w:pStyle w:val="TPText-1slovan"/>
        <w:numPr>
          <w:ilvl w:val="0"/>
          <w:numId w:val="0"/>
        </w:numPr>
        <w:ind w:left="1020"/>
        <w:jc w:val="left"/>
      </w:pPr>
      <w:r w:rsidRPr="00721A9E">
        <w:t>Neobsazeno</w:t>
      </w:r>
    </w:p>
    <w:p w:rsidR="00391E5F" w:rsidRPr="00721A9E" w:rsidRDefault="00391E5F">
      <w:pPr>
        <w:pStyle w:val="TPText-1slovan-tun"/>
        <w:ind w:left="1020" w:hanging="680"/>
        <w:jc w:val="left"/>
      </w:pPr>
      <w:r w:rsidRPr="00721A9E">
        <w:t>Pozemní komunikace</w:t>
      </w:r>
    </w:p>
    <w:p w:rsidR="00391E5F" w:rsidRPr="00721A9E" w:rsidRDefault="00391E5F">
      <w:pPr>
        <w:pStyle w:val="TPText-1slovan"/>
        <w:numPr>
          <w:ilvl w:val="0"/>
          <w:numId w:val="0"/>
        </w:numPr>
        <w:ind w:left="1021"/>
        <w:jc w:val="left"/>
      </w:pPr>
      <w:r w:rsidRPr="00721A9E">
        <w:t>Neobsazeno</w:t>
      </w:r>
    </w:p>
    <w:p w:rsidR="00391E5F" w:rsidRPr="00721A9E" w:rsidRDefault="00391E5F">
      <w:pPr>
        <w:pStyle w:val="TPText-1slovan-tun"/>
        <w:ind w:left="1020" w:hanging="680"/>
        <w:jc w:val="left"/>
      </w:pPr>
      <w:proofErr w:type="spellStart"/>
      <w:r w:rsidRPr="00721A9E">
        <w:t>Kabelovody</w:t>
      </w:r>
      <w:proofErr w:type="spellEnd"/>
      <w:r w:rsidRPr="00721A9E">
        <w:t>, kolektory</w:t>
      </w:r>
    </w:p>
    <w:p w:rsidR="00391E5F" w:rsidRPr="00721A9E" w:rsidRDefault="00391E5F">
      <w:pPr>
        <w:pStyle w:val="TPText-1slovan"/>
        <w:numPr>
          <w:ilvl w:val="0"/>
          <w:numId w:val="0"/>
        </w:numPr>
        <w:ind w:left="1224" w:hanging="204"/>
        <w:jc w:val="left"/>
      </w:pPr>
      <w:r w:rsidRPr="00721A9E">
        <w:t>Neobsazeno</w:t>
      </w:r>
    </w:p>
    <w:p w:rsidR="00391E5F" w:rsidRPr="00721A9E" w:rsidRDefault="00391E5F">
      <w:pPr>
        <w:pStyle w:val="TPText-1slovan-tun"/>
        <w:ind w:left="1020" w:hanging="680"/>
        <w:jc w:val="left"/>
      </w:pPr>
      <w:r w:rsidRPr="00721A9E">
        <w:t>Protihlukové objekty</w:t>
      </w:r>
    </w:p>
    <w:p w:rsidR="00391E5F" w:rsidRPr="00721A9E" w:rsidRDefault="00391E5F">
      <w:pPr>
        <w:pStyle w:val="TPText-1slovan"/>
        <w:numPr>
          <w:ilvl w:val="0"/>
          <w:numId w:val="0"/>
        </w:numPr>
        <w:ind w:left="1020"/>
        <w:jc w:val="left"/>
      </w:pPr>
      <w:r w:rsidRPr="00721A9E">
        <w:t>Neobsazeno</w:t>
      </w:r>
    </w:p>
    <w:p w:rsidR="00391E5F" w:rsidRPr="00721A9E" w:rsidRDefault="00391E5F">
      <w:pPr>
        <w:pStyle w:val="TPNadpis-2slovan"/>
        <w:jc w:val="left"/>
      </w:pPr>
      <w:bookmarkStart w:id="61" w:name="_Toc115175700"/>
      <w:r w:rsidRPr="00721A9E">
        <w:t>Pozemní stavební objekty</w:t>
      </w:r>
      <w:bookmarkEnd w:id="61"/>
    </w:p>
    <w:p w:rsidR="00430B66" w:rsidRPr="00721A9E" w:rsidRDefault="00391E5F" w:rsidP="00CD2D12">
      <w:pPr>
        <w:pStyle w:val="TPText-1slovan"/>
        <w:ind w:left="993" w:hanging="709"/>
        <w:jc w:val="left"/>
        <w:rPr>
          <w:szCs w:val="20"/>
          <w:u w:val="single"/>
        </w:rPr>
      </w:pPr>
      <w:r w:rsidRPr="00721A9E">
        <w:rPr>
          <w:szCs w:val="20"/>
          <w:u w:val="single"/>
        </w:rPr>
        <w:t>O</w:t>
      </w:r>
      <w:r w:rsidR="00695628" w:rsidRPr="00721A9E">
        <w:rPr>
          <w:szCs w:val="20"/>
          <w:u w:val="single"/>
        </w:rPr>
        <w:t>bjekty pro umístění technologie</w:t>
      </w:r>
    </w:p>
    <w:p w:rsidR="00E161E3" w:rsidRPr="00721A9E" w:rsidRDefault="007B0691" w:rsidP="00B13651">
      <w:pPr>
        <w:spacing w:after="60" w:line="240" w:lineRule="auto"/>
        <w:ind w:left="992"/>
        <w:rPr>
          <w:rFonts w:cs="Arial"/>
          <w:sz w:val="20"/>
        </w:rPr>
      </w:pPr>
      <w:r w:rsidRPr="00721A9E">
        <w:rPr>
          <w:rFonts w:cs="Arial"/>
          <w:sz w:val="20"/>
        </w:rPr>
        <w:t xml:space="preserve">ŽST Božice – výstroj </w:t>
      </w:r>
      <w:r w:rsidR="008D4C9D" w:rsidRPr="00721A9E">
        <w:rPr>
          <w:rFonts w:cs="Arial"/>
          <w:sz w:val="20"/>
        </w:rPr>
        <w:t xml:space="preserve">staničního i přejezdového </w:t>
      </w:r>
      <w:r w:rsidRPr="00721A9E">
        <w:rPr>
          <w:rFonts w:cs="Arial"/>
          <w:sz w:val="20"/>
        </w:rPr>
        <w:t>zabezpečovacího zařízení bude umístěna v</w:t>
      </w:r>
      <w:r w:rsidR="008D4C9D" w:rsidRPr="00721A9E">
        <w:rPr>
          <w:rFonts w:cs="Arial"/>
          <w:sz w:val="20"/>
        </w:rPr>
        <w:t>e</w:t>
      </w:r>
      <w:r w:rsidRPr="00721A9E">
        <w:rPr>
          <w:rFonts w:cs="Arial"/>
          <w:sz w:val="20"/>
        </w:rPr>
        <w:t> </w:t>
      </w:r>
      <w:r w:rsidR="008D4C9D" w:rsidRPr="00721A9E">
        <w:rPr>
          <w:rFonts w:cs="Arial"/>
          <w:sz w:val="20"/>
        </w:rPr>
        <w:t xml:space="preserve">společném </w:t>
      </w:r>
      <w:r w:rsidRPr="00721A9E">
        <w:rPr>
          <w:rFonts w:cs="Arial"/>
          <w:sz w:val="20"/>
        </w:rPr>
        <w:t>reléovém domku u přejezdu v</w:t>
      </w:r>
      <w:r w:rsidR="007D003A" w:rsidRPr="00721A9E">
        <w:rPr>
          <w:rFonts w:cs="Arial"/>
          <w:sz w:val="20"/>
        </w:rPr>
        <w:t> </w:t>
      </w:r>
      <w:r w:rsidRPr="00721A9E">
        <w:rPr>
          <w:rFonts w:cs="Arial"/>
          <w:sz w:val="20"/>
        </w:rPr>
        <w:t>km</w:t>
      </w:r>
      <w:r w:rsidR="007D003A" w:rsidRPr="00721A9E">
        <w:rPr>
          <w:rFonts w:cs="Arial"/>
          <w:sz w:val="20"/>
        </w:rPr>
        <w:t xml:space="preserve"> </w:t>
      </w:r>
      <w:r w:rsidRPr="00721A9E">
        <w:rPr>
          <w:rFonts w:cs="Arial"/>
          <w:sz w:val="20"/>
        </w:rPr>
        <w:t>7,491</w:t>
      </w:r>
      <w:r w:rsidR="008D4C9D" w:rsidRPr="00721A9E">
        <w:rPr>
          <w:rFonts w:cs="Arial"/>
          <w:sz w:val="20"/>
        </w:rPr>
        <w:t>.</w:t>
      </w:r>
    </w:p>
    <w:p w:rsidR="00391E5F" w:rsidRPr="00721A9E" w:rsidRDefault="008D4C9D" w:rsidP="00B13651">
      <w:pPr>
        <w:spacing w:after="0" w:line="240" w:lineRule="auto"/>
        <w:ind w:left="993"/>
        <w:rPr>
          <w:rFonts w:cs="Arial"/>
          <w:sz w:val="20"/>
        </w:rPr>
      </w:pPr>
      <w:r w:rsidRPr="00721A9E">
        <w:rPr>
          <w:rFonts w:cs="Arial"/>
          <w:sz w:val="20"/>
        </w:rPr>
        <w:t xml:space="preserve">ŽST Hodonice – výstroj světelných návěstidel </w:t>
      </w:r>
      <w:r w:rsidR="00074416" w:rsidRPr="00721A9E">
        <w:rPr>
          <w:rFonts w:cs="Arial"/>
          <w:sz w:val="20"/>
        </w:rPr>
        <w:t xml:space="preserve">je předpokládána </w:t>
      </w:r>
      <w:r w:rsidRPr="00721A9E">
        <w:rPr>
          <w:rFonts w:cs="Arial"/>
          <w:sz w:val="20"/>
        </w:rPr>
        <w:t>ve stávajícím reléovém domku v km 17,20</w:t>
      </w:r>
      <w:r w:rsidR="003F7749" w:rsidRPr="00721A9E">
        <w:rPr>
          <w:rFonts w:cs="Arial"/>
          <w:sz w:val="20"/>
        </w:rPr>
        <w:t>0 (s výstrojí pro návěstidla směr Znojmo)</w:t>
      </w:r>
      <w:r w:rsidR="00074416" w:rsidRPr="00721A9E">
        <w:rPr>
          <w:rFonts w:cs="Arial"/>
          <w:sz w:val="20"/>
        </w:rPr>
        <w:t>.</w:t>
      </w:r>
    </w:p>
    <w:p w:rsidR="00391E5F" w:rsidRPr="00721A9E" w:rsidRDefault="00391E5F" w:rsidP="00B13651">
      <w:pPr>
        <w:pStyle w:val="TPNadpis-2slovan"/>
        <w:jc w:val="left"/>
      </w:pPr>
      <w:bookmarkStart w:id="62" w:name="_Toc426628800"/>
      <w:bookmarkStart w:id="63" w:name="_Toc115175701"/>
      <w:r w:rsidRPr="00721A9E">
        <w:t>Životní prostředí</w:t>
      </w:r>
      <w:bookmarkEnd w:id="62"/>
      <w:bookmarkEnd w:id="63"/>
    </w:p>
    <w:p w:rsidR="00EB5BA9" w:rsidRPr="00721A9E" w:rsidRDefault="00EB5BA9" w:rsidP="00EB5BA9">
      <w:pPr>
        <w:pStyle w:val="TPText-1slovan"/>
        <w:ind w:left="993" w:hanging="709"/>
        <w:jc w:val="left"/>
        <w:rPr>
          <w:szCs w:val="20"/>
        </w:rPr>
      </w:pPr>
      <w:r w:rsidRPr="00721A9E">
        <w:rPr>
          <w:szCs w:val="20"/>
        </w:rPr>
        <w:t xml:space="preserve">Vliv na životní prostředí se soustřeďuje především na hluk během výstavby a případnou prašnost. Po dokončení stavby bude okolní terén uveden do původní podoby. Následný provoz nebude mít negativní vliv na životní prostředí. </w:t>
      </w:r>
    </w:p>
    <w:p w:rsidR="00EB5BA9" w:rsidRPr="00721A9E" w:rsidRDefault="00EB5BA9" w:rsidP="00EB5BA9">
      <w:pPr>
        <w:pStyle w:val="TPText-1slovan"/>
        <w:ind w:left="993" w:hanging="709"/>
        <w:jc w:val="left"/>
        <w:rPr>
          <w:szCs w:val="20"/>
        </w:rPr>
      </w:pPr>
      <w:r w:rsidRPr="00721A9E">
        <w:rPr>
          <w:szCs w:val="20"/>
        </w:rPr>
        <w:t xml:space="preserve">S případným vzniklým odpadem bude nakládáno zejména dle Zákona č. 185/2001 Sb. a prováděcích předpisech k zákonu o odpadech. </w:t>
      </w:r>
    </w:p>
    <w:p w:rsidR="00391E5F" w:rsidRPr="00721A9E" w:rsidRDefault="00391E5F">
      <w:pPr>
        <w:pStyle w:val="TPNADPIS-1slovan"/>
        <w:jc w:val="left"/>
      </w:pPr>
      <w:bookmarkStart w:id="64" w:name="_Toc115175702"/>
      <w:r w:rsidRPr="00721A9E">
        <w:t>Specifické požadavky</w:t>
      </w:r>
      <w:bookmarkEnd w:id="64"/>
    </w:p>
    <w:p w:rsidR="0068118F" w:rsidRDefault="0068118F">
      <w:pPr>
        <w:pStyle w:val="TPText-1slovan"/>
        <w:ind w:left="993" w:hanging="567"/>
        <w:jc w:val="left"/>
      </w:pPr>
      <w:r>
        <w:t xml:space="preserve">Součástí díla je i </w:t>
      </w:r>
      <w:r>
        <w:rPr>
          <w:rFonts w:eastAsia="Times New Roman"/>
        </w:rPr>
        <w:t>zajištění činností koordinátora BOZP při práci na staveništi ve fázi přípravy, včetně zpracování plánu BOZP na staveništi a manuálu údržby.</w:t>
      </w:r>
    </w:p>
    <w:p w:rsidR="00391E5F" w:rsidRPr="00721A9E" w:rsidRDefault="00391E5F">
      <w:pPr>
        <w:pStyle w:val="TPText-1slovan"/>
        <w:ind w:left="993" w:hanging="567"/>
        <w:jc w:val="left"/>
      </w:pPr>
      <w:r w:rsidRPr="00721A9E">
        <w:t xml:space="preserve">V nákladech </w:t>
      </w:r>
      <w:r w:rsidR="00E62D7A" w:rsidRPr="00721A9E">
        <w:t>opravy</w:t>
      </w:r>
      <w:r w:rsidRPr="00721A9E">
        <w:t xml:space="preserve"> musí být zohledněn</w:t>
      </w:r>
      <w:r w:rsidR="000034AD" w:rsidRPr="00721A9E">
        <w:t xml:space="preserve">a úplná demontáž a likvidace nepoužitelných zařízení, včetně </w:t>
      </w:r>
      <w:r w:rsidRPr="00721A9E">
        <w:t>další</w:t>
      </w:r>
      <w:r w:rsidR="000034AD" w:rsidRPr="00721A9E">
        <w:t>ch</w:t>
      </w:r>
      <w:r w:rsidRPr="00721A9E">
        <w:t xml:space="preserve"> související</w:t>
      </w:r>
      <w:r w:rsidR="000034AD" w:rsidRPr="00721A9E">
        <w:t>ch</w:t>
      </w:r>
      <w:r w:rsidRPr="00721A9E">
        <w:t xml:space="preserve"> výkon</w:t>
      </w:r>
      <w:r w:rsidR="000034AD" w:rsidRPr="00721A9E">
        <w:t>ů</w:t>
      </w:r>
      <w:r w:rsidRPr="00721A9E">
        <w:t xml:space="preserve"> nutn</w:t>
      </w:r>
      <w:r w:rsidR="000034AD" w:rsidRPr="00721A9E">
        <w:t>ých</w:t>
      </w:r>
      <w:r w:rsidRPr="00721A9E">
        <w:t xml:space="preserve"> pro zabezpečení provozuschopnosti dráhy a ostatní součinnosti odborných správ (vytýčení, dozor, součinnost při provádění apod.).</w:t>
      </w:r>
    </w:p>
    <w:p w:rsidR="001B475C" w:rsidRPr="00721A9E" w:rsidRDefault="001B475C">
      <w:pPr>
        <w:pStyle w:val="TPText-1slovan"/>
        <w:ind w:left="993" w:hanging="567"/>
        <w:jc w:val="left"/>
      </w:pPr>
      <w:r w:rsidRPr="00721A9E">
        <w:t>V nákladech stavby musí být zohledněny náklady na projednání případných uzavírek pozemních komunikací, vč. nákladů na jejich realizaci – osazení a snesení dopravního značení apod.</w:t>
      </w:r>
    </w:p>
    <w:p w:rsidR="008E6109" w:rsidRPr="00721A9E" w:rsidRDefault="008E6109" w:rsidP="001B475C">
      <w:pPr>
        <w:pStyle w:val="TPText-1slovan"/>
        <w:autoSpaceDE w:val="0"/>
        <w:autoSpaceDN w:val="0"/>
        <w:adjustRightInd w:val="0"/>
        <w:ind w:left="1020" w:hanging="594"/>
        <w:jc w:val="left"/>
      </w:pPr>
      <w:r w:rsidRPr="00721A9E">
        <w:rPr>
          <w:szCs w:val="20"/>
        </w:rPr>
        <w:t xml:space="preserve">Součástí PD a dodávky </w:t>
      </w:r>
      <w:r w:rsidR="00E62D7A" w:rsidRPr="00721A9E">
        <w:rPr>
          <w:szCs w:val="20"/>
        </w:rPr>
        <w:t>opravy</w:t>
      </w:r>
      <w:r w:rsidRPr="00721A9E">
        <w:rPr>
          <w:szCs w:val="20"/>
        </w:rPr>
        <w:t xml:space="preserve"> musí být i geodetická činnost (zaměření a geodetická dokumentace stavby) a dodání kompletní opravené dokumentace UTZ dle skutečného provedení, včetně všech dokumentů nutných pro provozování zařízení UTZ, protokoly UTZ, PZ UTZ, RZ a ostatní dle vyhl.100/95 Sb. a Zákona </w:t>
      </w:r>
      <w:r w:rsidR="00074416" w:rsidRPr="00721A9E">
        <w:rPr>
          <w:szCs w:val="20"/>
        </w:rPr>
        <w:t>č</w:t>
      </w:r>
      <w:r w:rsidRPr="00721A9E">
        <w:rPr>
          <w:szCs w:val="20"/>
        </w:rPr>
        <w:t>. 266/1994 v platném znění.</w:t>
      </w:r>
    </w:p>
    <w:p w:rsidR="00391E5F" w:rsidRPr="00721A9E" w:rsidRDefault="00391E5F">
      <w:pPr>
        <w:pStyle w:val="TPText-1slovan"/>
        <w:ind w:left="993" w:hanging="567"/>
        <w:jc w:val="left"/>
      </w:pPr>
      <w:r w:rsidRPr="00721A9E">
        <w:t xml:space="preserve">U stavebních objektů, které v rámci navrženého řešení nebudou sloužit potřebám dráhy, má být na základě požadavků odborných správ v maximální možné míře prověřena možnost, zda mohou být v rámci </w:t>
      </w:r>
      <w:r w:rsidR="00E62D7A" w:rsidRPr="00721A9E">
        <w:t>opravy</w:t>
      </w:r>
      <w:r w:rsidRPr="00721A9E">
        <w:t xml:space="preserve"> bez náhrady zrušeny</w:t>
      </w:r>
      <w:r w:rsidR="00074416" w:rsidRPr="00721A9E">
        <w:t>,</w:t>
      </w:r>
      <w:r w:rsidRPr="00721A9E">
        <w:t xml:space="preserve"> nebo zda je lze majetkově převést na jejich skutečné uživatele a případně toto ošetřit s uvedenými uživateli smluvně (jedná se o např. o prahové vpusti apod.)</w:t>
      </w:r>
      <w:r w:rsidR="00074416" w:rsidRPr="00721A9E">
        <w:t>.</w:t>
      </w:r>
    </w:p>
    <w:p w:rsidR="00391E5F" w:rsidRPr="00721A9E" w:rsidRDefault="00391E5F">
      <w:pPr>
        <w:pStyle w:val="TPText-1slovan"/>
        <w:ind w:left="993" w:hanging="567"/>
        <w:jc w:val="left"/>
      </w:pPr>
      <w:r w:rsidRPr="00721A9E">
        <w:t>Součástí návrhu musí být rovněž umístění a rozsah zařízení staveniště, včetně likvidace odpadů.</w:t>
      </w:r>
    </w:p>
    <w:p w:rsidR="00391E5F" w:rsidRPr="00721A9E" w:rsidRDefault="00391E5F">
      <w:pPr>
        <w:pStyle w:val="TPText-1slovan"/>
        <w:ind w:left="993" w:hanging="567"/>
        <w:jc w:val="left"/>
      </w:pPr>
      <w:r w:rsidRPr="00721A9E">
        <w:lastRenderedPageBreak/>
        <w:t>Součástí díla musí být vykalkulované náklady stavby zpracovány dle aktuálně platného Sborníku pro údržbu a opravy železniční infrastruktury.</w:t>
      </w:r>
    </w:p>
    <w:p w:rsidR="00391E5F" w:rsidRPr="00721A9E" w:rsidRDefault="00391E5F">
      <w:pPr>
        <w:pStyle w:val="TPText-1slovan"/>
        <w:ind w:left="993" w:hanging="567"/>
        <w:jc w:val="left"/>
      </w:pPr>
      <w:r w:rsidRPr="00721A9E">
        <w:t>Rozsah neuvedených, avšak nezbytných stavebních úprav, které budou vyvolány návrhem technického řešení hlavních cílů stavby, musí být se zadavatelem konzultován.</w:t>
      </w:r>
    </w:p>
    <w:p w:rsidR="00391E5F" w:rsidRPr="00721A9E" w:rsidRDefault="00391E5F">
      <w:pPr>
        <w:pStyle w:val="TPNADPIS-1slovan"/>
        <w:jc w:val="left"/>
      </w:pPr>
      <w:bookmarkStart w:id="65" w:name="_Toc374550723"/>
      <w:bookmarkStart w:id="66" w:name="_Toc397429859"/>
      <w:bookmarkStart w:id="67" w:name="_Toc115175703"/>
      <w:r w:rsidRPr="00721A9E">
        <w:t>Související dokumenty a předpisy</w:t>
      </w:r>
      <w:bookmarkEnd w:id="65"/>
      <w:bookmarkEnd w:id="66"/>
      <w:bookmarkEnd w:id="67"/>
    </w:p>
    <w:p w:rsidR="00391E5F" w:rsidRPr="00721A9E" w:rsidRDefault="00391E5F">
      <w:pPr>
        <w:pStyle w:val="TPText-1slovan"/>
        <w:ind w:left="1020" w:hanging="680"/>
        <w:jc w:val="left"/>
      </w:pPr>
      <w:r w:rsidRPr="00721A9E">
        <w:t xml:space="preserve">Zhotovitel se zavazuje provádět dílo v souladu s obecně závaznými právními předpisy České republiky a EU, technickými normami a s interními předpisy a dokumenty objednatele (směrnice, vzorové listy, TKP, VTP, ZTP apod.), </w:t>
      </w:r>
      <w:r w:rsidRPr="00721A9E">
        <w:rPr>
          <w:b/>
        </w:rPr>
        <w:t>vše v platném znění.</w:t>
      </w:r>
    </w:p>
    <w:p w:rsidR="00391E5F" w:rsidRPr="00721A9E" w:rsidRDefault="00391E5F">
      <w:pPr>
        <w:pStyle w:val="TPText-1slovan"/>
        <w:ind w:left="1020" w:hanging="680"/>
        <w:jc w:val="left"/>
      </w:pPr>
      <w:r w:rsidRPr="00721A9E">
        <w:t>Zadavatel umožňuje dodavateli přístup ke všem svým interním předpisům a dokumentům následujícím způsobem:</w:t>
      </w:r>
    </w:p>
    <w:p w:rsidR="00391E5F" w:rsidRPr="00721A9E" w:rsidRDefault="00391E5F">
      <w:pPr>
        <w:pStyle w:val="TPText-1neslovan"/>
        <w:jc w:val="left"/>
        <w:rPr>
          <w:b/>
        </w:rPr>
      </w:pPr>
      <w:r w:rsidRPr="00721A9E">
        <w:rPr>
          <w:b/>
        </w:rPr>
        <w:t>Správa železni</w:t>
      </w:r>
      <w:r w:rsidR="00A76268" w:rsidRPr="00721A9E">
        <w:rPr>
          <w:b/>
        </w:rPr>
        <w:t>c,</w:t>
      </w:r>
      <w:r w:rsidRPr="00721A9E">
        <w:rPr>
          <w:b/>
        </w:rPr>
        <w:t xml:space="preserve"> státní organizace</w:t>
      </w:r>
    </w:p>
    <w:p w:rsidR="00391E5F" w:rsidRPr="00721A9E" w:rsidRDefault="00A76268">
      <w:pPr>
        <w:pStyle w:val="TPText-1neslovan"/>
        <w:spacing w:before="0"/>
        <w:jc w:val="left"/>
        <w:rPr>
          <w:b/>
        </w:rPr>
      </w:pPr>
      <w:bookmarkStart w:id="68" w:name="_Toc396404786"/>
      <w:bookmarkStart w:id="69" w:name="_Toc396475651"/>
      <w:bookmarkStart w:id="70" w:name="_Toc397349572"/>
      <w:r w:rsidRPr="00721A9E">
        <w:rPr>
          <w:rStyle w:val="Tun"/>
        </w:rPr>
        <w:t>Centrum telematiky a diagnostiky</w:t>
      </w:r>
      <w:r w:rsidR="00391E5F" w:rsidRPr="00721A9E">
        <w:rPr>
          <w:b/>
        </w:rPr>
        <w:t>,</w:t>
      </w:r>
      <w:bookmarkEnd w:id="68"/>
      <w:bookmarkEnd w:id="69"/>
      <w:bookmarkEnd w:id="70"/>
      <w:r w:rsidR="00391E5F" w:rsidRPr="00721A9E">
        <w:rPr>
          <w:b/>
        </w:rPr>
        <w:t xml:space="preserve"> </w:t>
      </w:r>
    </w:p>
    <w:p w:rsidR="00391E5F" w:rsidRPr="00721A9E" w:rsidRDefault="00391E5F">
      <w:pPr>
        <w:pStyle w:val="TPText-1neslovan"/>
        <w:spacing w:before="0"/>
        <w:jc w:val="left"/>
      </w:pPr>
      <w:bookmarkStart w:id="71" w:name="_Toc396404787"/>
      <w:bookmarkStart w:id="72" w:name="_Toc396475652"/>
      <w:bookmarkStart w:id="73" w:name="_Toc397349573"/>
      <w:r w:rsidRPr="00721A9E">
        <w:t>Oddělení typové dokumentace</w:t>
      </w:r>
    </w:p>
    <w:p w:rsidR="00391E5F" w:rsidRPr="00721A9E" w:rsidRDefault="00391E5F">
      <w:pPr>
        <w:pStyle w:val="TPText-1neslovan"/>
        <w:spacing w:before="0"/>
        <w:jc w:val="left"/>
      </w:pPr>
      <w:r w:rsidRPr="00721A9E">
        <w:t>Nerudova 1</w:t>
      </w:r>
    </w:p>
    <w:p w:rsidR="00391E5F" w:rsidRPr="00721A9E" w:rsidRDefault="00391E5F">
      <w:pPr>
        <w:pStyle w:val="TPText-1neslovan"/>
        <w:spacing w:before="0"/>
        <w:jc w:val="left"/>
      </w:pPr>
      <w:r w:rsidRPr="00721A9E">
        <w:t>772 58 Olomouc</w:t>
      </w:r>
      <w:bookmarkEnd w:id="71"/>
      <w:bookmarkEnd w:id="72"/>
      <w:bookmarkEnd w:id="73"/>
    </w:p>
    <w:p w:rsidR="00391E5F" w:rsidRPr="00721A9E" w:rsidRDefault="00391E5F">
      <w:pPr>
        <w:pStyle w:val="TPText-1neslovan"/>
        <w:spacing w:before="0"/>
        <w:jc w:val="left"/>
      </w:pPr>
      <w:bookmarkStart w:id="74" w:name="_Toc396404788"/>
      <w:bookmarkStart w:id="75" w:name="_Toc396475653"/>
      <w:bookmarkStart w:id="76" w:name="_Toc397349574"/>
      <w:r w:rsidRPr="00721A9E">
        <w:t>kontaktní osoba: p. Jarmila Strnadová, tel.: 972 742 241, 972 741 769, mobil: 725 039 782,</w:t>
      </w:r>
      <w:bookmarkEnd w:id="74"/>
      <w:bookmarkEnd w:id="75"/>
      <w:bookmarkEnd w:id="76"/>
    </w:p>
    <w:p w:rsidR="00A76268" w:rsidRPr="00721A9E" w:rsidRDefault="00391E5F">
      <w:pPr>
        <w:pStyle w:val="TPText-1neslovan"/>
        <w:spacing w:before="0"/>
        <w:jc w:val="left"/>
      </w:pPr>
      <w:bookmarkStart w:id="77" w:name="_Toc396404789"/>
      <w:bookmarkStart w:id="78" w:name="_Toc396475654"/>
      <w:r w:rsidRPr="00721A9E">
        <w:t xml:space="preserve">e-mail: </w:t>
      </w:r>
      <w:hyperlink r:id="rId9" w:history="1">
        <w:r w:rsidRPr="00721A9E">
          <w:rPr>
            <w:u w:val="single"/>
          </w:rPr>
          <w:t>typdok@tudc.cz</w:t>
        </w:r>
      </w:hyperlink>
      <w:r w:rsidRPr="00721A9E">
        <w:t xml:space="preserve">, </w:t>
      </w:r>
    </w:p>
    <w:p w:rsidR="00391E5F" w:rsidRPr="00721A9E" w:rsidRDefault="00391E5F">
      <w:pPr>
        <w:pStyle w:val="TPText-1neslovan"/>
        <w:spacing w:before="0"/>
        <w:jc w:val="left"/>
      </w:pPr>
      <w:r w:rsidRPr="00721A9E">
        <w:t xml:space="preserve">www: </w:t>
      </w:r>
      <w:hyperlink r:id="rId10" w:history="1">
        <w:r w:rsidRPr="00721A9E">
          <w:rPr>
            <w:u w:val="single"/>
          </w:rPr>
          <w:t>http://typdok.tudc.cz</w:t>
        </w:r>
        <w:bookmarkEnd w:id="77"/>
        <w:bookmarkEnd w:id="78"/>
      </w:hyperlink>
      <w:r w:rsidR="00A76268" w:rsidRPr="00721A9E">
        <w:t xml:space="preserve"> nebo </w:t>
      </w:r>
      <w:hyperlink r:id="rId11" w:history="1">
        <w:r w:rsidR="00A76268" w:rsidRPr="00721A9E">
          <w:rPr>
            <w:rStyle w:val="Hypertextovodkaz"/>
            <w:color w:val="auto"/>
          </w:rPr>
          <w:t>www.</w:t>
        </w:r>
        <w:r w:rsidR="00A76268" w:rsidRPr="00721A9E">
          <w:t xml:space="preserve"> </w:t>
        </w:r>
        <w:r w:rsidR="00A76268" w:rsidRPr="00721A9E">
          <w:rPr>
            <w:rStyle w:val="Hypertextovodkaz"/>
            <w:color w:val="auto"/>
          </w:rPr>
          <w:t>www.spravazeleznic.cz</w:t>
        </w:r>
      </w:hyperlink>
      <w:r w:rsidR="00A76268" w:rsidRPr="00721A9E">
        <w:t xml:space="preserve"> v sekci „O nás / Vnitřní předpisy / odkaz Dokumenty a předpisy“</w:t>
      </w:r>
    </w:p>
    <w:p w:rsidR="00EB5BA9" w:rsidRPr="00721A9E" w:rsidRDefault="00EB5BA9">
      <w:pPr>
        <w:pStyle w:val="TPText-1neslovan"/>
        <w:spacing w:before="0"/>
        <w:jc w:val="left"/>
      </w:pPr>
    </w:p>
    <w:p w:rsidR="002176E3" w:rsidRPr="00721A9E" w:rsidRDefault="002176E3" w:rsidP="002176E3">
      <w:pPr>
        <w:pStyle w:val="TPNADPIS-1slovan"/>
      </w:pPr>
      <w:bookmarkStart w:id="79" w:name="_Toc7076834"/>
      <w:bookmarkStart w:id="80" w:name="_Toc115175704"/>
      <w:r w:rsidRPr="00721A9E">
        <w:t>PŘÍLOHY</w:t>
      </w:r>
      <w:bookmarkEnd w:id="79"/>
      <w:bookmarkEnd w:id="80"/>
    </w:p>
    <w:p w:rsidR="00EB5BA9" w:rsidRPr="00721A9E" w:rsidRDefault="00EB5BA9">
      <w:pPr>
        <w:pStyle w:val="TPText-1neslovan"/>
        <w:spacing w:before="0"/>
        <w:jc w:val="left"/>
      </w:pPr>
    </w:p>
    <w:sectPr w:rsidR="00EB5BA9" w:rsidRPr="00721A9E" w:rsidSect="009A5D52">
      <w:headerReference w:type="default" r:id="rId12"/>
      <w:footerReference w:type="default" r:id="rId13"/>
      <w:pgSz w:w="11906" w:h="16838" w:code="9"/>
      <w:pgMar w:top="1418" w:right="1021" w:bottom="1077" w:left="1021" w:header="624" w:footer="0" w:gutter="34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6DE" w:rsidRDefault="001516DE">
      <w:pPr>
        <w:spacing w:after="0" w:line="240" w:lineRule="auto"/>
      </w:pPr>
      <w:r>
        <w:separator/>
      </w:r>
    </w:p>
  </w:endnote>
  <w:endnote w:type="continuationSeparator" w:id="0">
    <w:p w:rsidR="001516DE" w:rsidRDefault="00151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DE" w:rsidRPr="002176E3" w:rsidRDefault="001516DE">
    <w:pPr>
      <w:pStyle w:val="Zpat"/>
      <w:jc w:val="right"/>
      <w:rPr>
        <w:sz w:val="20"/>
        <w:szCs w:val="20"/>
      </w:rPr>
    </w:pPr>
    <w:r w:rsidRPr="002176E3">
      <w:rPr>
        <w:sz w:val="20"/>
        <w:szCs w:val="20"/>
      </w:rPr>
      <w:fldChar w:fldCharType="begin"/>
    </w:r>
    <w:r w:rsidRPr="002176E3">
      <w:rPr>
        <w:sz w:val="20"/>
        <w:szCs w:val="20"/>
      </w:rPr>
      <w:instrText>PAGE   \* MERGEFORMAT</w:instrText>
    </w:r>
    <w:r w:rsidRPr="002176E3">
      <w:rPr>
        <w:sz w:val="20"/>
        <w:szCs w:val="20"/>
      </w:rPr>
      <w:fldChar w:fldCharType="separate"/>
    </w:r>
    <w:r w:rsidR="0064256B">
      <w:rPr>
        <w:noProof/>
        <w:sz w:val="20"/>
        <w:szCs w:val="20"/>
      </w:rPr>
      <w:t>9</w:t>
    </w:r>
    <w:r w:rsidRPr="002176E3">
      <w:rPr>
        <w:sz w:val="20"/>
        <w:szCs w:val="20"/>
      </w:rPr>
      <w:fldChar w:fldCharType="end"/>
    </w:r>
  </w:p>
  <w:p w:rsidR="001516DE" w:rsidRDefault="001516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6DE" w:rsidRDefault="001516DE">
      <w:pPr>
        <w:spacing w:after="0" w:line="240" w:lineRule="auto"/>
      </w:pPr>
      <w:r>
        <w:separator/>
      </w:r>
    </w:p>
  </w:footnote>
  <w:footnote w:type="continuationSeparator" w:id="0">
    <w:p w:rsidR="001516DE" w:rsidRDefault="00151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DE" w:rsidRDefault="001516DE">
    <w:pPr>
      <w:pStyle w:val="TPTitul1"/>
      <w:spacing w:after="0"/>
      <w:jc w:val="right"/>
      <w:rPr>
        <w:b w:val="0"/>
        <w:sz w:val="22"/>
        <w:szCs w:val="22"/>
      </w:rPr>
    </w:pPr>
    <w:r>
      <w:rPr>
        <w:b w:val="0"/>
        <w:noProof/>
        <w:sz w:val="22"/>
        <w:szCs w:val="22"/>
        <w:lang w:eastAsia="cs-CZ"/>
      </w:rPr>
      <w:drawing>
        <wp:anchor distT="0" distB="0" distL="114300" distR="114300" simplePos="0" relativeHeight="251658240" behindDoc="0" locked="1" layoutInCell="1" allowOverlap="1">
          <wp:simplePos x="0" y="0"/>
          <wp:positionH relativeFrom="page">
            <wp:posOffset>566420</wp:posOffset>
          </wp:positionH>
          <wp:positionV relativeFrom="page">
            <wp:posOffset>111125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19E0">
      <w:rPr>
        <w:b w:val="0"/>
        <w:sz w:val="22"/>
        <w:szCs w:val="22"/>
      </w:rPr>
      <w:t xml:space="preserve"> </w:t>
    </w:r>
    <w:r>
      <w:rPr>
        <w:b w:val="0"/>
        <w:sz w:val="22"/>
        <w:szCs w:val="22"/>
      </w:rPr>
      <w:t>ZADÁVACÍ PRODMÍNKY PRO ZPRACOVÁNÍ PROJEKTOVÉ DOKUMENTACE</w:t>
    </w:r>
  </w:p>
  <w:p w:rsidR="001516DE" w:rsidRDefault="001516DE">
    <w:pPr>
      <w:pStyle w:val="TPZhlav"/>
    </w:pPr>
    <w:r>
      <w:t>„</w:t>
    </w:r>
    <w:r w:rsidRPr="00A73EC4">
      <w:t xml:space="preserve">Oprava zabezpečovacího zařízení v ŽST </w:t>
    </w:r>
    <w:r>
      <w:t>Božice a Hodonice“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A9A651C"/>
    <w:multiLevelType w:val="multilevel"/>
    <w:tmpl w:val="601A1F7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930" w:hanging="504"/>
      </w:pPr>
      <w:rPr>
        <w:rFonts w:ascii="Calibri" w:hAnsi="Calibri" w:hint="default"/>
        <w:b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4" w15:restartNumberingAfterBreak="0">
    <w:nsid w:val="228F7CAB"/>
    <w:multiLevelType w:val="hybridMultilevel"/>
    <w:tmpl w:val="5A4A234E"/>
    <w:lvl w:ilvl="0" w:tplc="2CC26580">
      <w:start w:val="1"/>
      <w:numFmt w:val="bullet"/>
      <w:lvlText w:val="-"/>
      <w:lvlJc w:val="left"/>
      <w:pPr>
        <w:ind w:left="1440" w:hanging="360"/>
      </w:pPr>
      <w:rPr>
        <w:rFonts w:ascii="Verdana" w:eastAsia="Calibri"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6" w15:restartNumberingAfterBreak="0">
    <w:nsid w:val="26CC1FEA"/>
    <w:multiLevelType w:val="hybridMultilevel"/>
    <w:tmpl w:val="126AF120"/>
    <w:lvl w:ilvl="0" w:tplc="3A28A0F2">
      <w:start w:val="3"/>
      <w:numFmt w:val="bullet"/>
      <w:lvlText w:val=""/>
      <w:lvlJc w:val="left"/>
      <w:pPr>
        <w:ind w:left="1800" w:hanging="360"/>
      </w:pPr>
      <w:rPr>
        <w:rFonts w:ascii="Symbol" w:eastAsia="Calibri" w:hAnsi="Symbol"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A6F1015"/>
    <w:multiLevelType w:val="multilevel"/>
    <w:tmpl w:val="CDC6D6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9"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0"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1"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3"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5" w15:restartNumberingAfterBreak="0">
    <w:nsid w:val="55B24407"/>
    <w:multiLevelType w:val="hybridMultilevel"/>
    <w:tmpl w:val="1682EE52"/>
    <w:lvl w:ilvl="0" w:tplc="4300E776">
      <w:numFmt w:val="bullet"/>
      <w:lvlText w:val="-"/>
      <w:lvlJc w:val="left"/>
      <w:pPr>
        <w:ind w:left="1352" w:hanging="360"/>
      </w:pPr>
      <w:rPr>
        <w:rFonts w:ascii="Calibri" w:eastAsia="Calibri" w:hAnsi="Calibri" w:cs="Arial" w:hint="default"/>
        <w:color w:val="FF0000"/>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6" w15:restartNumberingAfterBreak="0">
    <w:nsid w:val="58266D1C"/>
    <w:multiLevelType w:val="hybridMultilevel"/>
    <w:tmpl w:val="91EEFCC6"/>
    <w:lvl w:ilvl="0" w:tplc="54165BF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2" w15:restartNumberingAfterBreak="0">
    <w:nsid w:val="76405160"/>
    <w:multiLevelType w:val="hybridMultilevel"/>
    <w:tmpl w:val="C1928ACC"/>
    <w:lvl w:ilvl="0" w:tplc="868E7C08">
      <w:numFmt w:val="bullet"/>
      <w:lvlText w:val="-"/>
      <w:lvlJc w:val="left"/>
      <w:pPr>
        <w:ind w:left="1380" w:hanging="360"/>
      </w:pPr>
      <w:rPr>
        <w:rFonts w:ascii="Calibri" w:eastAsia="Calibri" w:hAnsi="Calibri" w:cs="Calibri" w:hint="default"/>
        <w:color w:val="auto"/>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2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4"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2"/>
  </w:num>
  <w:num w:numId="2">
    <w:abstractNumId w:val="11"/>
  </w:num>
  <w:num w:numId="3">
    <w:abstractNumId w:val="12"/>
  </w:num>
  <w:num w:numId="4">
    <w:abstractNumId w:val="10"/>
  </w:num>
  <w:num w:numId="5">
    <w:abstractNumId w:val="21"/>
  </w:num>
  <w:num w:numId="6">
    <w:abstractNumId w:val="18"/>
  </w:num>
  <w:num w:numId="7">
    <w:abstractNumId w:val="23"/>
  </w:num>
  <w:num w:numId="8">
    <w:abstractNumId w:val="20"/>
  </w:num>
  <w:num w:numId="9">
    <w:abstractNumId w:val="0"/>
  </w:num>
  <w:num w:numId="10">
    <w:abstractNumId w:val="5"/>
  </w:num>
  <w:num w:numId="11">
    <w:abstractNumId w:val="9"/>
  </w:num>
  <w:num w:numId="12">
    <w:abstractNumId w:val="24"/>
  </w:num>
  <w:num w:numId="13">
    <w:abstractNumId w:val="19"/>
  </w:num>
  <w:num w:numId="14">
    <w:abstractNumId w:val="1"/>
  </w:num>
  <w:num w:numId="15">
    <w:abstractNumId w:val="13"/>
  </w:num>
  <w:num w:numId="16">
    <w:abstractNumId w:val="17"/>
  </w:num>
  <w:num w:numId="17">
    <w:abstractNumId w:val="8"/>
  </w:num>
  <w:num w:numId="18">
    <w:abstractNumId w:val="14"/>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6"/>
  </w:num>
  <w:num w:numId="23">
    <w:abstractNumId w:val="6"/>
  </w:num>
  <w:num w:numId="24">
    <w:abstractNumId w:val="7"/>
  </w:num>
  <w:num w:numId="25">
    <w:abstractNumId w:val="2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036"/>
    <w:rsid w:val="000006F4"/>
    <w:rsid w:val="000034AD"/>
    <w:rsid w:val="0002066F"/>
    <w:rsid w:val="00030D43"/>
    <w:rsid w:val="000430C9"/>
    <w:rsid w:val="00053191"/>
    <w:rsid w:val="00053CFF"/>
    <w:rsid w:val="00066885"/>
    <w:rsid w:val="00066C75"/>
    <w:rsid w:val="00067131"/>
    <w:rsid w:val="00072D6F"/>
    <w:rsid w:val="00074416"/>
    <w:rsid w:val="00076AC2"/>
    <w:rsid w:val="00084A7E"/>
    <w:rsid w:val="000850AD"/>
    <w:rsid w:val="000859F7"/>
    <w:rsid w:val="0008622F"/>
    <w:rsid w:val="0009189D"/>
    <w:rsid w:val="000A6D61"/>
    <w:rsid w:val="000B13A9"/>
    <w:rsid w:val="000D08E9"/>
    <w:rsid w:val="000D6B3D"/>
    <w:rsid w:val="000E6B63"/>
    <w:rsid w:val="000F23CF"/>
    <w:rsid w:val="00103C17"/>
    <w:rsid w:val="00107DAE"/>
    <w:rsid w:val="00112A30"/>
    <w:rsid w:val="00113623"/>
    <w:rsid w:val="00124EEC"/>
    <w:rsid w:val="00125D7D"/>
    <w:rsid w:val="00134492"/>
    <w:rsid w:val="001456E4"/>
    <w:rsid w:val="0015002A"/>
    <w:rsid w:val="001516DE"/>
    <w:rsid w:val="001612E1"/>
    <w:rsid w:val="00161D58"/>
    <w:rsid w:val="00173772"/>
    <w:rsid w:val="00190036"/>
    <w:rsid w:val="00191B81"/>
    <w:rsid w:val="001960FA"/>
    <w:rsid w:val="00197C39"/>
    <w:rsid w:val="001B475C"/>
    <w:rsid w:val="001B4A27"/>
    <w:rsid w:val="001C1EF8"/>
    <w:rsid w:val="001E3A50"/>
    <w:rsid w:val="001E5D0E"/>
    <w:rsid w:val="001E766B"/>
    <w:rsid w:val="00210263"/>
    <w:rsid w:val="00212947"/>
    <w:rsid w:val="00214634"/>
    <w:rsid w:val="00214917"/>
    <w:rsid w:val="00214FCF"/>
    <w:rsid w:val="002176E3"/>
    <w:rsid w:val="0021791B"/>
    <w:rsid w:val="00221BFC"/>
    <w:rsid w:val="00227542"/>
    <w:rsid w:val="002422A2"/>
    <w:rsid w:val="002517E4"/>
    <w:rsid w:val="002560A5"/>
    <w:rsid w:val="00260983"/>
    <w:rsid w:val="00260CF9"/>
    <w:rsid w:val="0026102B"/>
    <w:rsid w:val="00267348"/>
    <w:rsid w:val="00267CD9"/>
    <w:rsid w:val="00271C56"/>
    <w:rsid w:val="002744F2"/>
    <w:rsid w:val="00284CBB"/>
    <w:rsid w:val="00285F2B"/>
    <w:rsid w:val="0029312D"/>
    <w:rsid w:val="00296418"/>
    <w:rsid w:val="002A1D00"/>
    <w:rsid w:val="002B5B7C"/>
    <w:rsid w:val="002B764E"/>
    <w:rsid w:val="002D6D64"/>
    <w:rsid w:val="002E00FA"/>
    <w:rsid w:val="002E5320"/>
    <w:rsid w:val="002F2B50"/>
    <w:rsid w:val="002F6F02"/>
    <w:rsid w:val="003000BB"/>
    <w:rsid w:val="0031384B"/>
    <w:rsid w:val="00313FC4"/>
    <w:rsid w:val="00314540"/>
    <w:rsid w:val="003269AD"/>
    <w:rsid w:val="003331A2"/>
    <w:rsid w:val="003353C4"/>
    <w:rsid w:val="00335419"/>
    <w:rsid w:val="00340B10"/>
    <w:rsid w:val="0035120B"/>
    <w:rsid w:val="00365281"/>
    <w:rsid w:val="00366AFF"/>
    <w:rsid w:val="003728D8"/>
    <w:rsid w:val="00374F1F"/>
    <w:rsid w:val="00376387"/>
    <w:rsid w:val="00390481"/>
    <w:rsid w:val="00391E5F"/>
    <w:rsid w:val="00394A66"/>
    <w:rsid w:val="003957BE"/>
    <w:rsid w:val="003B656A"/>
    <w:rsid w:val="003B6761"/>
    <w:rsid w:val="003C718A"/>
    <w:rsid w:val="003D3311"/>
    <w:rsid w:val="003E6D27"/>
    <w:rsid w:val="003E7207"/>
    <w:rsid w:val="003F17B8"/>
    <w:rsid w:val="003F1EF9"/>
    <w:rsid w:val="003F5E7E"/>
    <w:rsid w:val="003F7749"/>
    <w:rsid w:val="00402665"/>
    <w:rsid w:val="00414A61"/>
    <w:rsid w:val="00415D61"/>
    <w:rsid w:val="00417190"/>
    <w:rsid w:val="0042331D"/>
    <w:rsid w:val="004275BF"/>
    <w:rsid w:val="00430B66"/>
    <w:rsid w:val="00451C8E"/>
    <w:rsid w:val="00461349"/>
    <w:rsid w:val="00462824"/>
    <w:rsid w:val="004711F2"/>
    <w:rsid w:val="00471A22"/>
    <w:rsid w:val="00480392"/>
    <w:rsid w:val="004834A8"/>
    <w:rsid w:val="00483778"/>
    <w:rsid w:val="0048730A"/>
    <w:rsid w:val="004901C4"/>
    <w:rsid w:val="004977D2"/>
    <w:rsid w:val="004A28EC"/>
    <w:rsid w:val="004A6ECE"/>
    <w:rsid w:val="004C6623"/>
    <w:rsid w:val="004C7B27"/>
    <w:rsid w:val="004D0308"/>
    <w:rsid w:val="004D470A"/>
    <w:rsid w:val="004D4F66"/>
    <w:rsid w:val="004E428C"/>
    <w:rsid w:val="004F1942"/>
    <w:rsid w:val="004F6B32"/>
    <w:rsid w:val="004F7F08"/>
    <w:rsid w:val="005056F1"/>
    <w:rsid w:val="005074BD"/>
    <w:rsid w:val="00514D3D"/>
    <w:rsid w:val="00521BE6"/>
    <w:rsid w:val="00530701"/>
    <w:rsid w:val="005312CE"/>
    <w:rsid w:val="00535980"/>
    <w:rsid w:val="00541812"/>
    <w:rsid w:val="00561F75"/>
    <w:rsid w:val="00566C34"/>
    <w:rsid w:val="00573CC3"/>
    <w:rsid w:val="005754B4"/>
    <w:rsid w:val="0059631E"/>
    <w:rsid w:val="00596F48"/>
    <w:rsid w:val="005A4EC7"/>
    <w:rsid w:val="005A7742"/>
    <w:rsid w:val="005B0E4D"/>
    <w:rsid w:val="005B1C7F"/>
    <w:rsid w:val="005B4EB5"/>
    <w:rsid w:val="005C1EB1"/>
    <w:rsid w:val="005D0307"/>
    <w:rsid w:val="005E2145"/>
    <w:rsid w:val="005E519E"/>
    <w:rsid w:val="00601099"/>
    <w:rsid w:val="00603422"/>
    <w:rsid w:val="00612690"/>
    <w:rsid w:val="00624351"/>
    <w:rsid w:val="00626F38"/>
    <w:rsid w:val="00627D47"/>
    <w:rsid w:val="0064256B"/>
    <w:rsid w:val="00645CA9"/>
    <w:rsid w:val="006535AF"/>
    <w:rsid w:val="006535F9"/>
    <w:rsid w:val="0065417C"/>
    <w:rsid w:val="00663269"/>
    <w:rsid w:val="00670C94"/>
    <w:rsid w:val="00671357"/>
    <w:rsid w:val="006722FE"/>
    <w:rsid w:val="00675201"/>
    <w:rsid w:val="0068118F"/>
    <w:rsid w:val="00695628"/>
    <w:rsid w:val="006A282E"/>
    <w:rsid w:val="006B10DD"/>
    <w:rsid w:val="006B3419"/>
    <w:rsid w:val="006B72F0"/>
    <w:rsid w:val="006C241B"/>
    <w:rsid w:val="006D323B"/>
    <w:rsid w:val="006D5A04"/>
    <w:rsid w:val="006E0725"/>
    <w:rsid w:val="006E2554"/>
    <w:rsid w:val="006E3704"/>
    <w:rsid w:val="006E3DEC"/>
    <w:rsid w:val="006E7149"/>
    <w:rsid w:val="006E72FF"/>
    <w:rsid w:val="006F6AF3"/>
    <w:rsid w:val="006F767E"/>
    <w:rsid w:val="00704725"/>
    <w:rsid w:val="00705E96"/>
    <w:rsid w:val="007114C7"/>
    <w:rsid w:val="007155E7"/>
    <w:rsid w:val="00721A9E"/>
    <w:rsid w:val="00722966"/>
    <w:rsid w:val="007275B5"/>
    <w:rsid w:val="00734BC0"/>
    <w:rsid w:val="00736E43"/>
    <w:rsid w:val="0075645A"/>
    <w:rsid w:val="00760D88"/>
    <w:rsid w:val="00762528"/>
    <w:rsid w:val="00766A28"/>
    <w:rsid w:val="007704C1"/>
    <w:rsid w:val="00776827"/>
    <w:rsid w:val="00780EC0"/>
    <w:rsid w:val="0078607F"/>
    <w:rsid w:val="0078771D"/>
    <w:rsid w:val="007A077B"/>
    <w:rsid w:val="007A5E70"/>
    <w:rsid w:val="007B0691"/>
    <w:rsid w:val="007D003A"/>
    <w:rsid w:val="007D3122"/>
    <w:rsid w:val="007D33C9"/>
    <w:rsid w:val="007D68DF"/>
    <w:rsid w:val="007D7390"/>
    <w:rsid w:val="007E124B"/>
    <w:rsid w:val="007E20CD"/>
    <w:rsid w:val="007E46F8"/>
    <w:rsid w:val="00800BA7"/>
    <w:rsid w:val="00825A79"/>
    <w:rsid w:val="008316D5"/>
    <w:rsid w:val="00844621"/>
    <w:rsid w:val="0085258D"/>
    <w:rsid w:val="00852A06"/>
    <w:rsid w:val="008557BF"/>
    <w:rsid w:val="008577E4"/>
    <w:rsid w:val="00860253"/>
    <w:rsid w:val="0087421F"/>
    <w:rsid w:val="00874C02"/>
    <w:rsid w:val="00876576"/>
    <w:rsid w:val="00877B82"/>
    <w:rsid w:val="00891ABC"/>
    <w:rsid w:val="008A2D91"/>
    <w:rsid w:val="008A7617"/>
    <w:rsid w:val="008B0114"/>
    <w:rsid w:val="008B3004"/>
    <w:rsid w:val="008B6386"/>
    <w:rsid w:val="008C532E"/>
    <w:rsid w:val="008D4C9D"/>
    <w:rsid w:val="008E4F58"/>
    <w:rsid w:val="008E6109"/>
    <w:rsid w:val="00902A69"/>
    <w:rsid w:val="00905F09"/>
    <w:rsid w:val="00912547"/>
    <w:rsid w:val="00912975"/>
    <w:rsid w:val="009168D1"/>
    <w:rsid w:val="009177D4"/>
    <w:rsid w:val="0096214F"/>
    <w:rsid w:val="00972CDF"/>
    <w:rsid w:val="00975636"/>
    <w:rsid w:val="009774F3"/>
    <w:rsid w:val="009A5D52"/>
    <w:rsid w:val="009A6AA9"/>
    <w:rsid w:val="009B28CD"/>
    <w:rsid w:val="009D65C5"/>
    <w:rsid w:val="009E2950"/>
    <w:rsid w:val="009E5256"/>
    <w:rsid w:val="009E5C0F"/>
    <w:rsid w:val="009F6E0A"/>
    <w:rsid w:val="00A040AC"/>
    <w:rsid w:val="00A15A43"/>
    <w:rsid w:val="00A15DDF"/>
    <w:rsid w:val="00A218B5"/>
    <w:rsid w:val="00A37356"/>
    <w:rsid w:val="00A56A7E"/>
    <w:rsid w:val="00A64211"/>
    <w:rsid w:val="00A72474"/>
    <w:rsid w:val="00A73C58"/>
    <w:rsid w:val="00A73EC4"/>
    <w:rsid w:val="00A76268"/>
    <w:rsid w:val="00A81BBE"/>
    <w:rsid w:val="00A82501"/>
    <w:rsid w:val="00AA4126"/>
    <w:rsid w:val="00AA4DF4"/>
    <w:rsid w:val="00AA4F7D"/>
    <w:rsid w:val="00AA5CE4"/>
    <w:rsid w:val="00AB62D7"/>
    <w:rsid w:val="00AC0E2F"/>
    <w:rsid w:val="00AC1648"/>
    <w:rsid w:val="00AC2FB7"/>
    <w:rsid w:val="00AC59DC"/>
    <w:rsid w:val="00AD3779"/>
    <w:rsid w:val="00AD37EE"/>
    <w:rsid w:val="00AD4180"/>
    <w:rsid w:val="00AD7460"/>
    <w:rsid w:val="00AE3438"/>
    <w:rsid w:val="00AE395A"/>
    <w:rsid w:val="00AE467B"/>
    <w:rsid w:val="00AE4BF8"/>
    <w:rsid w:val="00AE6E93"/>
    <w:rsid w:val="00AF5CE8"/>
    <w:rsid w:val="00B06E88"/>
    <w:rsid w:val="00B129BF"/>
    <w:rsid w:val="00B13651"/>
    <w:rsid w:val="00B14349"/>
    <w:rsid w:val="00B14D1B"/>
    <w:rsid w:val="00B22A1C"/>
    <w:rsid w:val="00B22E53"/>
    <w:rsid w:val="00B26136"/>
    <w:rsid w:val="00B26FDE"/>
    <w:rsid w:val="00B425F3"/>
    <w:rsid w:val="00B4316F"/>
    <w:rsid w:val="00B5010E"/>
    <w:rsid w:val="00B52430"/>
    <w:rsid w:val="00B564F0"/>
    <w:rsid w:val="00B64BB9"/>
    <w:rsid w:val="00B65ED7"/>
    <w:rsid w:val="00B70BCF"/>
    <w:rsid w:val="00B75F3D"/>
    <w:rsid w:val="00B90F72"/>
    <w:rsid w:val="00B934BA"/>
    <w:rsid w:val="00BA5D36"/>
    <w:rsid w:val="00BB31E7"/>
    <w:rsid w:val="00BD0033"/>
    <w:rsid w:val="00BD1DCF"/>
    <w:rsid w:val="00BD7FB7"/>
    <w:rsid w:val="00BE04B9"/>
    <w:rsid w:val="00BE141E"/>
    <w:rsid w:val="00BF19E0"/>
    <w:rsid w:val="00BF5E24"/>
    <w:rsid w:val="00BF5FE8"/>
    <w:rsid w:val="00C01167"/>
    <w:rsid w:val="00C0570F"/>
    <w:rsid w:val="00C077A6"/>
    <w:rsid w:val="00C13E5C"/>
    <w:rsid w:val="00C21499"/>
    <w:rsid w:val="00C232BF"/>
    <w:rsid w:val="00C27722"/>
    <w:rsid w:val="00C27CEB"/>
    <w:rsid w:val="00C303C6"/>
    <w:rsid w:val="00C304B3"/>
    <w:rsid w:val="00C34D90"/>
    <w:rsid w:val="00C376B5"/>
    <w:rsid w:val="00C37889"/>
    <w:rsid w:val="00C40BE2"/>
    <w:rsid w:val="00C513AE"/>
    <w:rsid w:val="00C525B5"/>
    <w:rsid w:val="00C55915"/>
    <w:rsid w:val="00C612E8"/>
    <w:rsid w:val="00C67A14"/>
    <w:rsid w:val="00C81F67"/>
    <w:rsid w:val="00C83B8E"/>
    <w:rsid w:val="00C84127"/>
    <w:rsid w:val="00C87532"/>
    <w:rsid w:val="00C877F6"/>
    <w:rsid w:val="00CA220F"/>
    <w:rsid w:val="00CA7884"/>
    <w:rsid w:val="00CB05FE"/>
    <w:rsid w:val="00CD2D12"/>
    <w:rsid w:val="00CE0CD5"/>
    <w:rsid w:val="00CE236B"/>
    <w:rsid w:val="00CE62BD"/>
    <w:rsid w:val="00CF1B25"/>
    <w:rsid w:val="00CF2E33"/>
    <w:rsid w:val="00CF648F"/>
    <w:rsid w:val="00D004F0"/>
    <w:rsid w:val="00D06172"/>
    <w:rsid w:val="00D07794"/>
    <w:rsid w:val="00D07E43"/>
    <w:rsid w:val="00D15049"/>
    <w:rsid w:val="00D163D1"/>
    <w:rsid w:val="00D16EE0"/>
    <w:rsid w:val="00D25123"/>
    <w:rsid w:val="00D30FBC"/>
    <w:rsid w:val="00D44645"/>
    <w:rsid w:val="00D5680B"/>
    <w:rsid w:val="00D60667"/>
    <w:rsid w:val="00D61005"/>
    <w:rsid w:val="00D62B03"/>
    <w:rsid w:val="00D664AA"/>
    <w:rsid w:val="00D83FC5"/>
    <w:rsid w:val="00D9494E"/>
    <w:rsid w:val="00DA2687"/>
    <w:rsid w:val="00DB1FBF"/>
    <w:rsid w:val="00DB2F3F"/>
    <w:rsid w:val="00DB7582"/>
    <w:rsid w:val="00DC5065"/>
    <w:rsid w:val="00DC7B64"/>
    <w:rsid w:val="00DE182C"/>
    <w:rsid w:val="00DF5F0E"/>
    <w:rsid w:val="00E0108A"/>
    <w:rsid w:val="00E02B6D"/>
    <w:rsid w:val="00E042D1"/>
    <w:rsid w:val="00E055DA"/>
    <w:rsid w:val="00E074EE"/>
    <w:rsid w:val="00E161E3"/>
    <w:rsid w:val="00E217C2"/>
    <w:rsid w:val="00E308E1"/>
    <w:rsid w:val="00E30BC6"/>
    <w:rsid w:val="00E3759D"/>
    <w:rsid w:val="00E42697"/>
    <w:rsid w:val="00E53F0E"/>
    <w:rsid w:val="00E55083"/>
    <w:rsid w:val="00E62D7A"/>
    <w:rsid w:val="00E76B40"/>
    <w:rsid w:val="00E801D1"/>
    <w:rsid w:val="00E80322"/>
    <w:rsid w:val="00E85549"/>
    <w:rsid w:val="00E939BC"/>
    <w:rsid w:val="00E97C44"/>
    <w:rsid w:val="00EA0DD2"/>
    <w:rsid w:val="00EA4116"/>
    <w:rsid w:val="00EB07E8"/>
    <w:rsid w:val="00EB5BA9"/>
    <w:rsid w:val="00EC0CB8"/>
    <w:rsid w:val="00EC7C06"/>
    <w:rsid w:val="00ED32D1"/>
    <w:rsid w:val="00ED6D11"/>
    <w:rsid w:val="00EF1676"/>
    <w:rsid w:val="00EF5834"/>
    <w:rsid w:val="00F134D0"/>
    <w:rsid w:val="00F337BA"/>
    <w:rsid w:val="00F42C2F"/>
    <w:rsid w:val="00F508E8"/>
    <w:rsid w:val="00F5298F"/>
    <w:rsid w:val="00F52A2B"/>
    <w:rsid w:val="00F537BA"/>
    <w:rsid w:val="00F55379"/>
    <w:rsid w:val="00F642F4"/>
    <w:rsid w:val="00F66C2F"/>
    <w:rsid w:val="00F7412F"/>
    <w:rsid w:val="00F768AF"/>
    <w:rsid w:val="00F86A94"/>
    <w:rsid w:val="00F87BD1"/>
    <w:rsid w:val="00F90355"/>
    <w:rsid w:val="00F9433F"/>
    <w:rsid w:val="00FA0CF6"/>
    <w:rsid w:val="00FA33C3"/>
    <w:rsid w:val="00FB5053"/>
    <w:rsid w:val="00FB5080"/>
    <w:rsid w:val="00FB5CA3"/>
    <w:rsid w:val="00FB6D05"/>
    <w:rsid w:val="00FB785A"/>
    <w:rsid w:val="00FC59DF"/>
    <w:rsid w:val="00FE2076"/>
    <w:rsid w:val="00FE6325"/>
    <w:rsid w:val="00FF0C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3F609840-AE43-485D-A2A6-943916D2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qFormat/>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qFormat/>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Pr>
      <w:rFonts w:ascii="Cambria" w:eastAsia="Times New Roman" w:hAnsi="Cambria" w:cs="Times New Roman"/>
      <w:b/>
      <w:bCs/>
      <w:kern w:val="32"/>
      <w:sz w:val="32"/>
      <w:szCs w:val="32"/>
      <w:lang w:eastAsia="en-US"/>
    </w:rPr>
  </w:style>
  <w:style w:type="character" w:customStyle="1" w:styleId="Nadpis2Char">
    <w:name w:val="Nadpis 2 Char"/>
    <w:semiHidden/>
    <w:rPr>
      <w:rFonts w:ascii="Cambria" w:eastAsia="Times New Roman" w:hAnsi="Cambria"/>
      <w:b/>
      <w:bCs/>
      <w:i/>
      <w:iCs/>
      <w:sz w:val="28"/>
      <w:szCs w:val="28"/>
      <w:lang w:eastAsia="en-US"/>
    </w:rPr>
  </w:style>
  <w:style w:type="character" w:customStyle="1" w:styleId="Nadpis3Char">
    <w:name w:val="Nadpis 3 Char"/>
    <w:semiHidden/>
    <w:rPr>
      <w:rFonts w:ascii="Cambria" w:eastAsia="Times New Roman" w:hAnsi="Cambria" w:cs="Times New Roman"/>
      <w:b/>
      <w:bCs/>
      <w:color w:val="4F81BD"/>
    </w:rPr>
  </w:style>
  <w:style w:type="paragraph" w:customStyle="1" w:styleId="TPNadpis-2neslzakl-text">
    <w:name w:val="TP_Nadpis-2_nečísl_zakl-text"/>
    <w:basedOn w:val="TPNadpis-2neslovan"/>
    <w:qFormat/>
    <w:pPr>
      <w:outlineLvl w:val="9"/>
    </w:pPr>
  </w:style>
  <w:style w:type="paragraph" w:customStyle="1" w:styleId="TPNadpis-2neslovan">
    <w:name w:val="TP_Nadpis-2_nečíslovaný"/>
    <w:basedOn w:val="TPNadpis-2slovan"/>
    <w:qFormat/>
    <w:pPr>
      <w:numPr>
        <w:ilvl w:val="0"/>
        <w:numId w:val="0"/>
      </w:numPr>
      <w:ind w:left="340"/>
    </w:pPr>
  </w:style>
  <w:style w:type="paragraph" w:customStyle="1" w:styleId="TPNadpis-2slovan">
    <w:name w:val="TP_Nadpis-2_číslovaný"/>
    <w:next w:val="TPText-1slovan"/>
    <w:qFormat/>
    <w:pPr>
      <w:keepNext/>
      <w:numPr>
        <w:ilvl w:val="1"/>
        <w:numId w:val="1"/>
      </w:numPr>
      <w:tabs>
        <w:tab w:val="left" w:pos="1021"/>
      </w:tabs>
      <w:spacing w:before="120"/>
      <w:ind w:left="1020" w:hanging="680"/>
      <w:jc w:val="both"/>
      <w:outlineLvl w:val="1"/>
    </w:pPr>
    <w:rPr>
      <w:rFonts w:cs="Arial"/>
      <w:b/>
      <w:sz w:val="22"/>
      <w:szCs w:val="22"/>
      <w:lang w:eastAsia="en-US"/>
    </w:rPr>
  </w:style>
  <w:style w:type="paragraph" w:customStyle="1" w:styleId="TPText-1slovan">
    <w:name w:val="TP_Text-1_ číslovaný"/>
    <w:qFormat/>
    <w:pPr>
      <w:numPr>
        <w:ilvl w:val="2"/>
        <w:numId w:val="1"/>
      </w:numPr>
      <w:spacing w:before="80"/>
      <w:jc w:val="both"/>
    </w:pPr>
    <w:rPr>
      <w:rFonts w:cs="Arial"/>
      <w:szCs w:val="22"/>
      <w:lang w:eastAsia="en-US"/>
    </w:rPr>
  </w:style>
  <w:style w:type="character" w:customStyle="1" w:styleId="TPText-1slovanChar">
    <w:name w:val="TP_Text-1_ číslovaný Char"/>
    <w:rPr>
      <w:rFonts w:cs="Arial"/>
      <w:szCs w:val="22"/>
      <w:lang w:eastAsia="en-US"/>
    </w:rPr>
  </w:style>
  <w:style w:type="character" w:customStyle="1" w:styleId="TPNadpis-2slovanChar">
    <w:name w:val="TP_Nadpis-2_číslovaný Char"/>
    <w:rPr>
      <w:rFonts w:cs="Arial"/>
      <w:b/>
      <w:sz w:val="22"/>
      <w:szCs w:val="22"/>
      <w:lang w:eastAsia="en-US"/>
    </w:rPr>
  </w:style>
  <w:style w:type="character" w:customStyle="1" w:styleId="TPNadpis-2neslovanChar">
    <w:name w:val="TP_Nadpis-2_nečíslovaný Char"/>
    <w:basedOn w:val="TPNadpis-2slovanChar"/>
    <w:rPr>
      <w:rFonts w:cs="Arial"/>
      <w:b/>
      <w:sz w:val="22"/>
      <w:szCs w:val="22"/>
      <w:lang w:eastAsia="en-US"/>
    </w:rPr>
  </w:style>
  <w:style w:type="character" w:customStyle="1" w:styleId="TPNadpis-2neslzakl-textChar">
    <w:name w:val="TP_Nadpis-2_nečísl_zakl-text Char"/>
    <w:basedOn w:val="TPNadpis-2neslovanChar"/>
    <w:rPr>
      <w:rFonts w:cs="Arial"/>
      <w:b/>
      <w:sz w:val="22"/>
      <w:szCs w:val="22"/>
      <w:lang w:eastAsia="en-US"/>
    </w:rPr>
  </w:style>
  <w:style w:type="paragraph" w:customStyle="1" w:styleId="TPSeznam1slovan">
    <w:name w:val="TP_Seznam_[1]_číslovaný"/>
    <w:basedOn w:val="TPText-1slovan"/>
    <w:qFormat/>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rPr>
      <w:rFonts w:eastAsia="Times New Roman" w:cs="Arial"/>
      <w:snapToGrid w:val="0"/>
      <w:sz w:val="18"/>
      <w:szCs w:val="22"/>
      <w:lang w:eastAsia="en-US"/>
    </w:rPr>
  </w:style>
  <w:style w:type="character" w:styleId="Sledovanodkaz">
    <w:name w:val="FollowedHyperlink"/>
    <w:semiHidden/>
    <w:unhideWhenUsed/>
    <w:rPr>
      <w:color w:val="800080"/>
      <w:u w:val="single"/>
    </w:rPr>
  </w:style>
  <w:style w:type="paragraph" w:styleId="Zhlav">
    <w:name w:val="header"/>
    <w:basedOn w:val="Normln"/>
    <w:unhideWhenUsed/>
    <w:pPr>
      <w:tabs>
        <w:tab w:val="center" w:pos="4536"/>
        <w:tab w:val="right" w:pos="9072"/>
      </w:tabs>
    </w:pPr>
  </w:style>
  <w:style w:type="character" w:customStyle="1" w:styleId="ZhlavChar">
    <w:name w:val="Záhlaví Char"/>
    <w:rPr>
      <w:sz w:val="22"/>
      <w:szCs w:val="22"/>
      <w:lang w:eastAsia="en-US"/>
    </w:rPr>
  </w:style>
  <w:style w:type="paragraph" w:styleId="Zpat">
    <w:name w:val="footer"/>
    <w:basedOn w:val="Normln"/>
    <w:uiPriority w:val="99"/>
    <w:unhideWhenUsed/>
    <w:pPr>
      <w:tabs>
        <w:tab w:val="center" w:pos="4536"/>
        <w:tab w:val="right" w:pos="9072"/>
      </w:tabs>
    </w:pPr>
  </w:style>
  <w:style w:type="character" w:customStyle="1" w:styleId="ZpatChar">
    <w:name w:val="Zápatí Char"/>
    <w:uiPriority w:val="99"/>
    <w:rPr>
      <w:sz w:val="22"/>
      <w:szCs w:val="22"/>
      <w:lang w:eastAsia="en-US"/>
    </w:rPr>
  </w:style>
  <w:style w:type="paragraph" w:styleId="Obsah1">
    <w:name w:val="toc 1"/>
    <w:basedOn w:val="Normln"/>
    <w:next w:val="Normln"/>
    <w:autoRedefine/>
    <w:uiPriority w:val="39"/>
    <w:unhideWhenUsed/>
    <w:qFormat/>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semiHidden/>
    <w:unhideWhenUsed/>
    <w:qFormat/>
    <w:pPr>
      <w:spacing w:after="0"/>
      <w:ind w:left="440"/>
    </w:pPr>
    <w:rPr>
      <w:i/>
      <w:iCs/>
      <w:sz w:val="20"/>
      <w:szCs w:val="20"/>
    </w:rPr>
  </w:style>
  <w:style w:type="paragraph" w:styleId="Obsah4">
    <w:name w:val="toc 4"/>
    <w:basedOn w:val="Normln"/>
    <w:next w:val="Normln"/>
    <w:autoRedefine/>
    <w:semiHidden/>
    <w:unhideWhenUsed/>
    <w:pPr>
      <w:spacing w:after="0"/>
      <w:ind w:left="660"/>
    </w:pPr>
    <w:rPr>
      <w:sz w:val="18"/>
      <w:szCs w:val="18"/>
    </w:rPr>
  </w:style>
  <w:style w:type="paragraph" w:styleId="Obsah5">
    <w:name w:val="toc 5"/>
    <w:basedOn w:val="Normln"/>
    <w:next w:val="Normln"/>
    <w:autoRedefine/>
    <w:semiHidden/>
    <w:unhideWhenUsed/>
    <w:pPr>
      <w:spacing w:after="0"/>
      <w:ind w:left="880"/>
    </w:pPr>
    <w:rPr>
      <w:sz w:val="18"/>
      <w:szCs w:val="18"/>
    </w:rPr>
  </w:style>
  <w:style w:type="paragraph" w:styleId="Obsah6">
    <w:name w:val="toc 6"/>
    <w:basedOn w:val="Normln"/>
    <w:next w:val="Normln"/>
    <w:autoRedefine/>
    <w:semiHidden/>
    <w:unhideWhenUsed/>
    <w:pPr>
      <w:spacing w:after="0"/>
      <w:ind w:left="1100"/>
    </w:pPr>
    <w:rPr>
      <w:sz w:val="18"/>
      <w:szCs w:val="18"/>
    </w:rPr>
  </w:style>
  <w:style w:type="paragraph" w:styleId="Obsah7">
    <w:name w:val="toc 7"/>
    <w:basedOn w:val="Normln"/>
    <w:next w:val="Normln"/>
    <w:autoRedefine/>
    <w:semiHidden/>
    <w:unhideWhenUsed/>
    <w:pPr>
      <w:spacing w:after="0"/>
      <w:ind w:left="1320"/>
    </w:pPr>
    <w:rPr>
      <w:sz w:val="18"/>
      <w:szCs w:val="18"/>
    </w:rPr>
  </w:style>
  <w:style w:type="paragraph" w:styleId="Obsah8">
    <w:name w:val="toc 8"/>
    <w:basedOn w:val="Normln"/>
    <w:next w:val="Normln"/>
    <w:autoRedefine/>
    <w:semiHidden/>
    <w:unhideWhenUsed/>
    <w:pPr>
      <w:spacing w:after="0"/>
      <w:ind w:left="1540"/>
    </w:pPr>
    <w:rPr>
      <w:sz w:val="18"/>
      <w:szCs w:val="18"/>
    </w:rPr>
  </w:style>
  <w:style w:type="paragraph" w:styleId="Obsah9">
    <w:name w:val="toc 9"/>
    <w:basedOn w:val="Normln"/>
    <w:next w:val="Normln"/>
    <w:autoRedefine/>
    <w:semiHidden/>
    <w:unhideWhenUsed/>
    <w:qFormat/>
    <w:pPr>
      <w:spacing w:after="0"/>
      <w:ind w:left="1760"/>
    </w:pPr>
    <w:rPr>
      <w:szCs w:val="18"/>
    </w:rPr>
  </w:style>
  <w:style w:type="character" w:styleId="Hypertextovodkaz">
    <w:name w:val="Hyperlink"/>
    <w:uiPriority w:val="99"/>
    <w:unhideWhenUsed/>
    <w:rPr>
      <w:color w:val="0000FF"/>
      <w:u w:val="single"/>
    </w:rPr>
  </w:style>
  <w:style w:type="paragraph" w:customStyle="1" w:styleId="TPNADPIS-1slovan">
    <w:name w:val="TP_NADPIS-1_číslovaný"/>
    <w:next w:val="TPNadpis-2slovan"/>
    <w:qFormat/>
    <w:pPr>
      <w:keepNext/>
      <w:numPr>
        <w:numId w:val="1"/>
      </w:numPr>
      <w:spacing w:before="240"/>
      <w:ind w:left="340" w:hanging="340"/>
      <w:jc w:val="both"/>
      <w:outlineLvl w:val="0"/>
    </w:pPr>
    <w:rPr>
      <w:rFonts w:cs="Arial"/>
      <w:b/>
      <w:caps/>
      <w:sz w:val="24"/>
      <w:szCs w:val="24"/>
      <w:lang w:eastAsia="en-US"/>
    </w:rPr>
  </w:style>
  <w:style w:type="character" w:customStyle="1" w:styleId="TPNADPIS-1slovanChar">
    <w:name w:val="TP_NADPIS-1_číslovaný Char"/>
    <w:rPr>
      <w:rFonts w:cs="Arial"/>
      <w:b/>
      <w:caps/>
      <w:sz w:val="24"/>
      <w:szCs w:val="24"/>
      <w:lang w:eastAsia="en-US"/>
    </w:rPr>
  </w:style>
  <w:style w:type="paragraph" w:customStyle="1" w:styleId="TPText-2slovan">
    <w:name w:val="TP_Text-2_číslovaný"/>
    <w:qFormat/>
    <w:pPr>
      <w:numPr>
        <w:ilvl w:val="3"/>
        <w:numId w:val="1"/>
      </w:numPr>
      <w:spacing w:before="80"/>
      <w:jc w:val="both"/>
    </w:pPr>
    <w:rPr>
      <w:rFonts w:cs="Arial"/>
      <w:szCs w:val="22"/>
      <w:lang w:eastAsia="en-US"/>
    </w:rPr>
  </w:style>
  <w:style w:type="character" w:customStyle="1" w:styleId="TPText-2slovanChar">
    <w:name w:val="TP_Text-2_číslovaný Char"/>
    <w:rPr>
      <w:rFonts w:cs="Arial"/>
      <w:szCs w:val="22"/>
      <w:lang w:eastAsia="en-US"/>
    </w:rPr>
  </w:style>
  <w:style w:type="paragraph" w:customStyle="1" w:styleId="TPNadpis-3neslovan">
    <w:name w:val="TP_Nadpis-3_nečíslovaný"/>
    <w:basedOn w:val="TPText-1slovan"/>
    <w:next w:val="TPText-1slovan"/>
    <w:qFormat/>
    <w:pPr>
      <w:numPr>
        <w:ilvl w:val="0"/>
        <w:numId w:val="0"/>
      </w:numPr>
      <w:spacing w:before="120"/>
      <w:ind w:left="1021"/>
    </w:pPr>
    <w:rPr>
      <w:b/>
    </w:rPr>
  </w:style>
  <w:style w:type="character" w:customStyle="1" w:styleId="TPNadpis-3neslovanChar">
    <w:name w:val="TP_Nadpis-3_nečíslovaný Char"/>
    <w:rPr>
      <w:rFonts w:cs="Arial"/>
      <w:b/>
      <w:szCs w:val="22"/>
      <w:lang w:eastAsia="en-US"/>
    </w:rPr>
  </w:style>
  <w:style w:type="paragraph" w:customStyle="1" w:styleId="TPText-4neslovan">
    <w:name w:val="TP_Text-4_nečíslovaný"/>
    <w:qFormat/>
    <w:pPr>
      <w:spacing w:before="40"/>
      <w:ind w:left="2342"/>
      <w:jc w:val="both"/>
    </w:pPr>
    <w:rPr>
      <w:rFonts w:cs="Arial"/>
      <w:szCs w:val="22"/>
      <w:lang w:eastAsia="en-US"/>
    </w:rPr>
  </w:style>
  <w:style w:type="character" w:customStyle="1" w:styleId="TPText-4neslovanChar">
    <w:name w:val="TP_Text-4_nečíslovaný Char"/>
    <w:basedOn w:val="TPText-4abcChar"/>
    <w:rPr>
      <w:rFonts w:cs="Arial"/>
      <w:szCs w:val="22"/>
      <w:lang w:eastAsia="en-US"/>
    </w:rPr>
  </w:style>
  <w:style w:type="character" w:customStyle="1" w:styleId="TPText-4abcChar">
    <w:name w:val="TP_Text-4_a)b)c) Char"/>
    <w:basedOn w:val="TPText-2neslovanChar"/>
    <w:rPr>
      <w:rFonts w:cs="Arial"/>
      <w:szCs w:val="22"/>
      <w:lang w:eastAsia="en-US"/>
    </w:rPr>
  </w:style>
  <w:style w:type="character" w:customStyle="1" w:styleId="TPText-2neslovanChar">
    <w:name w:val="TP_Text-2_nečíslovaný Char"/>
    <w:basedOn w:val="TPText-2slovanChar"/>
    <w:rPr>
      <w:rFonts w:cs="Arial"/>
      <w:szCs w:val="22"/>
      <w:lang w:eastAsia="en-US"/>
    </w:rPr>
  </w:style>
  <w:style w:type="paragraph" w:customStyle="1" w:styleId="TPText-2neslovan">
    <w:name w:val="TP_Text-2_nečíslovaný"/>
    <w:basedOn w:val="TPText-2slovan"/>
    <w:qFormat/>
    <w:pPr>
      <w:numPr>
        <w:ilvl w:val="0"/>
        <w:numId w:val="0"/>
      </w:numPr>
      <w:ind w:left="1985"/>
    </w:pPr>
  </w:style>
  <w:style w:type="paragraph" w:customStyle="1" w:styleId="TPText-4abc">
    <w:name w:val="TP_Text-4_a)b)c)"/>
    <w:basedOn w:val="TPText-4neslovan"/>
    <w:qFormat/>
    <w:pPr>
      <w:numPr>
        <w:numId w:val="3"/>
      </w:numPr>
      <w:tabs>
        <w:tab w:val="left" w:pos="2347"/>
      </w:tabs>
    </w:pPr>
  </w:style>
  <w:style w:type="paragraph" w:customStyle="1" w:styleId="TPText-1abc">
    <w:name w:val="TP_Text-1_a)b)c)"/>
    <w:basedOn w:val="TPText-1slovan"/>
    <w:qFormat/>
    <w:pPr>
      <w:numPr>
        <w:ilvl w:val="0"/>
        <w:numId w:val="2"/>
      </w:numPr>
      <w:tabs>
        <w:tab w:val="left" w:pos="1378"/>
      </w:tabs>
      <w:ind w:left="1378" w:hanging="357"/>
    </w:pPr>
  </w:style>
  <w:style w:type="character" w:customStyle="1" w:styleId="TPText-1abcChar">
    <w:name w:val="TP_Text-1_a)b)c) Char"/>
    <w:basedOn w:val="TPText-1slovanChar"/>
    <w:rPr>
      <w:rFonts w:cs="Arial"/>
      <w:szCs w:val="22"/>
      <w:lang w:eastAsia="en-US"/>
    </w:rPr>
  </w:style>
  <w:style w:type="paragraph" w:customStyle="1" w:styleId="TPText-3neslovan">
    <w:name w:val="TP_Text-3_nečíslovaný"/>
    <w:qFormat/>
    <w:pPr>
      <w:spacing w:before="40"/>
      <w:ind w:left="1361"/>
      <w:jc w:val="both"/>
    </w:pPr>
    <w:rPr>
      <w:rFonts w:cs="Arial"/>
      <w:szCs w:val="22"/>
      <w:lang w:eastAsia="en-US"/>
    </w:rPr>
  </w:style>
  <w:style w:type="character" w:customStyle="1" w:styleId="TPText-3neslovanChar">
    <w:name w:val="TP_Text-3_nečíslovaný Char"/>
    <w:basedOn w:val="TPText-1abcChar"/>
    <w:rPr>
      <w:rFonts w:cs="Arial"/>
      <w:szCs w:val="22"/>
      <w:lang w:eastAsia="en-US"/>
    </w:rPr>
  </w:style>
  <w:style w:type="paragraph" w:customStyle="1" w:styleId="TPText-1neslovan">
    <w:name w:val="TP_Text-1_nečíslovaný"/>
    <w:basedOn w:val="TPText-1slovan"/>
    <w:qFormat/>
    <w:pPr>
      <w:numPr>
        <w:ilvl w:val="0"/>
        <w:numId w:val="0"/>
      </w:numPr>
      <w:ind w:left="1021"/>
    </w:pPr>
  </w:style>
  <w:style w:type="character" w:customStyle="1" w:styleId="TPText-1neslovanChar">
    <w:name w:val="TP_Text-1_nečíslovaný Char"/>
    <w:basedOn w:val="TPText-1slovanChar"/>
    <w:rPr>
      <w:rFonts w:cs="Arial"/>
      <w:szCs w:val="22"/>
      <w:lang w:eastAsia="en-US"/>
    </w:rPr>
  </w:style>
  <w:style w:type="paragraph" w:styleId="Nadpisobsahu">
    <w:name w:val="TOC Heading"/>
    <w:basedOn w:val="Nadpis1"/>
    <w:next w:val="Normln"/>
    <w:qFormat/>
    <w:pPr>
      <w:keepLines/>
      <w:spacing w:before="480" w:after="0"/>
      <w:outlineLvl w:val="9"/>
    </w:pPr>
    <w:rPr>
      <w:color w:val="365F91"/>
      <w:kern w:val="0"/>
      <w:sz w:val="28"/>
      <w:szCs w:val="28"/>
      <w:lang w:eastAsia="cs-CZ"/>
    </w:rPr>
  </w:style>
  <w:style w:type="paragraph" w:styleId="Textbubliny">
    <w:name w:val="Balloon Text"/>
    <w:basedOn w:val="Normln"/>
    <w:semiHidde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lang w:eastAsia="en-US"/>
    </w:rPr>
  </w:style>
  <w:style w:type="paragraph" w:customStyle="1" w:styleId="TPNADPIS-1neslovn">
    <w:name w:val="TP_NADPIS-1_nečíslování"/>
    <w:basedOn w:val="TPNADPIS-1slovan"/>
    <w:qFormat/>
    <w:pPr>
      <w:numPr>
        <w:numId w:val="0"/>
      </w:numPr>
    </w:pPr>
  </w:style>
  <w:style w:type="character" w:customStyle="1" w:styleId="TPNADPIS-1neslovnChar">
    <w:name w:val="TP_NADPIS-1_nečíslování Char"/>
    <w:basedOn w:val="TPNADPIS-1slovanChar"/>
    <w:rPr>
      <w:rFonts w:cs="Arial"/>
      <w:b/>
      <w:caps/>
      <w:sz w:val="24"/>
      <w:szCs w:val="24"/>
      <w:lang w:eastAsia="en-US"/>
    </w:rPr>
  </w:style>
  <w:style w:type="paragraph" w:customStyle="1" w:styleId="TPObsah1">
    <w:name w:val="TP_Obsah_1"/>
    <w:basedOn w:val="Obsah1"/>
    <w:qFormat/>
    <w:pPr>
      <w:tabs>
        <w:tab w:val="left" w:pos="880"/>
        <w:tab w:val="right" w:leader="dot" w:pos="9060"/>
      </w:tabs>
    </w:pPr>
    <w:rPr>
      <w:noProof/>
      <w:sz w:val="22"/>
    </w:rPr>
  </w:style>
  <w:style w:type="paragraph" w:customStyle="1" w:styleId="TPTitul2">
    <w:name w:val="TP_Titul_2"/>
    <w:basedOn w:val="TPTitul1"/>
    <w:qFormat/>
    <w:rPr>
      <w:sz w:val="36"/>
      <w:szCs w:val="36"/>
    </w:rPr>
  </w:style>
  <w:style w:type="paragraph" w:customStyle="1" w:styleId="TPTitul1">
    <w:name w:val="TP_Titul_1"/>
    <w:basedOn w:val="Normln"/>
    <w:qFormat/>
    <w:pPr>
      <w:jc w:val="center"/>
    </w:pPr>
    <w:rPr>
      <w:rFonts w:cs="Arial"/>
      <w:b/>
      <w:sz w:val="48"/>
      <w:szCs w:val="48"/>
    </w:rPr>
  </w:style>
  <w:style w:type="character" w:customStyle="1" w:styleId="TPTitul1Char">
    <w:name w:val="TP_Titul_1 Char"/>
    <w:rPr>
      <w:rFonts w:cs="Arial"/>
      <w:b/>
      <w:sz w:val="48"/>
      <w:szCs w:val="48"/>
      <w:lang w:eastAsia="en-US"/>
    </w:rPr>
  </w:style>
  <w:style w:type="character" w:customStyle="1" w:styleId="TPTitul2Char">
    <w:name w:val="TP_Titul_2 Char"/>
    <w:rPr>
      <w:rFonts w:cs="Arial"/>
      <w:b/>
      <w:sz w:val="36"/>
      <w:szCs w:val="36"/>
      <w:lang w:eastAsia="en-US"/>
    </w:rPr>
  </w:style>
  <w:style w:type="paragraph" w:customStyle="1" w:styleId="TPZhlav">
    <w:name w:val="TP_Záhlaví"/>
    <w:basedOn w:val="Normln"/>
    <w:qFormat/>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rPr>
      <w:rFonts w:cs="Arial"/>
      <w:sz w:val="22"/>
      <w:szCs w:val="22"/>
      <w:lang w:eastAsia="en-US"/>
    </w:rPr>
  </w:style>
  <w:style w:type="paragraph" w:customStyle="1" w:styleId="TPZpat">
    <w:name w:val="TP_Zápatí"/>
    <w:basedOn w:val="Zpat"/>
    <w:qFormat/>
    <w:pPr>
      <w:spacing w:after="0"/>
      <w:jc w:val="center"/>
    </w:pPr>
    <w:rPr>
      <w:sz w:val="24"/>
    </w:rPr>
  </w:style>
  <w:style w:type="character" w:customStyle="1" w:styleId="TPZpatChar">
    <w:name w:val="TP_Zápatí Char"/>
    <w:rPr>
      <w:sz w:val="24"/>
      <w:szCs w:val="22"/>
      <w:lang w:eastAsia="en-US"/>
    </w:rPr>
  </w:style>
  <w:style w:type="paragraph" w:customStyle="1" w:styleId="TPTitul3">
    <w:name w:val="TP_Titul_3"/>
    <w:basedOn w:val="TPTitul1"/>
    <w:qFormat/>
    <w:pPr>
      <w:spacing w:after="0"/>
    </w:pPr>
    <w:rPr>
      <w:b w:val="0"/>
      <w:sz w:val="24"/>
      <w:szCs w:val="24"/>
    </w:rPr>
  </w:style>
  <w:style w:type="character" w:customStyle="1" w:styleId="TPTitul3Char">
    <w:name w:val="TP_Titul_3 Char"/>
    <w:rPr>
      <w:rFonts w:cs="Arial"/>
      <w:sz w:val="24"/>
      <w:szCs w:val="24"/>
      <w:lang w:eastAsia="en-US"/>
    </w:rPr>
  </w:style>
  <w:style w:type="paragraph" w:customStyle="1" w:styleId="TPZpat2ra">
    <w:name w:val="TP_Zápatí_2_čára"/>
    <w:basedOn w:val="TPZpat"/>
    <w:qFormat/>
    <w:pPr>
      <w:pBdr>
        <w:top w:val="single" w:sz="4" w:space="1" w:color="auto"/>
      </w:pBdr>
    </w:pPr>
  </w:style>
  <w:style w:type="character" w:customStyle="1" w:styleId="TPZpat2raChar">
    <w:name w:val="TP_Zápatí_2_čára Char"/>
    <w:basedOn w:val="TPZpatChar"/>
    <w:rPr>
      <w:sz w:val="24"/>
      <w:szCs w:val="22"/>
      <w:lang w:eastAsia="en-US"/>
    </w:rPr>
  </w:style>
  <w:style w:type="paragraph" w:customStyle="1" w:styleId="TPNadpis-4neslovan">
    <w:name w:val="TP_Nadpis-4_nečíslovaný"/>
    <w:basedOn w:val="TPNadpis-3neslovan"/>
    <w:qFormat/>
    <w:pPr>
      <w:tabs>
        <w:tab w:val="left" w:pos="1985"/>
      </w:tabs>
      <w:ind w:left="1985"/>
    </w:pPr>
  </w:style>
  <w:style w:type="character" w:customStyle="1" w:styleId="TPNadpis-4neslovanChar">
    <w:name w:val="TP_Nadpis-4_nečíslovaný Char"/>
    <w:basedOn w:val="TPNadpis-3neslovanChar"/>
    <w:rPr>
      <w:rFonts w:cs="Arial"/>
      <w:b/>
      <w:szCs w:val="22"/>
      <w:lang w:eastAsia="en-US"/>
    </w:rPr>
  </w:style>
  <w:style w:type="paragraph" w:customStyle="1" w:styleId="TPZkratkavklad">
    <w:name w:val="TP_Zkratka_výklad"/>
    <w:qFormat/>
    <w:pPr>
      <w:tabs>
        <w:tab w:val="left" w:pos="1418"/>
      </w:tabs>
      <w:spacing w:before="40" w:after="40"/>
    </w:pPr>
    <w:rPr>
      <w:rFonts w:cs="Arial"/>
      <w:sz w:val="22"/>
      <w:szCs w:val="22"/>
      <w:lang w:eastAsia="en-US"/>
    </w:rPr>
  </w:style>
  <w:style w:type="character" w:customStyle="1" w:styleId="TPZkratkavkladChar">
    <w:name w:val="TP_Zkratka_výklad Char"/>
    <w:rPr>
      <w:rFonts w:cs="Arial"/>
      <w:sz w:val="22"/>
      <w:szCs w:val="22"/>
      <w:lang w:eastAsia="en-US"/>
    </w:rPr>
  </w:style>
  <w:style w:type="paragraph" w:customStyle="1" w:styleId="TPText-0neslovan">
    <w:name w:val="TP_Text-0_nečíslovaný"/>
    <w:basedOn w:val="Normln"/>
    <w:qFormat/>
    <w:pPr>
      <w:tabs>
        <w:tab w:val="left" w:pos="964"/>
      </w:tabs>
      <w:spacing w:before="80" w:after="0" w:line="240" w:lineRule="auto"/>
      <w:jc w:val="both"/>
    </w:pPr>
    <w:rPr>
      <w:rFonts w:cs="Arial"/>
      <w:sz w:val="20"/>
      <w:szCs w:val="20"/>
    </w:rPr>
  </w:style>
  <w:style w:type="character" w:customStyle="1" w:styleId="TPText-0neslovanChar">
    <w:name w:val="TP_Text-0_nečíslovaný Char"/>
    <w:rPr>
      <w:rFonts w:cs="Arial"/>
      <w:b w:val="0"/>
      <w:sz w:val="22"/>
      <w:szCs w:val="22"/>
      <w:lang w:eastAsia="en-US"/>
    </w:rPr>
  </w:style>
  <w:style w:type="paragraph" w:customStyle="1" w:styleId="TPText-0Boldneslovan">
    <w:name w:val="TP_Text-0_Bold_nečíslovaný"/>
    <w:basedOn w:val="TPText-0neslovan"/>
    <w:qFormat/>
    <w:rPr>
      <w:b/>
    </w:rPr>
  </w:style>
  <w:style w:type="character" w:customStyle="1" w:styleId="TPText-0BoldneslovanChar">
    <w:name w:val="TP_Text-0_Bold_nečíslovaný Char"/>
    <w:rPr>
      <w:rFonts w:cs="Arial"/>
      <w:b/>
      <w:sz w:val="22"/>
      <w:szCs w:val="22"/>
      <w:lang w:eastAsia="en-US"/>
    </w:rPr>
  </w:style>
  <w:style w:type="paragraph" w:styleId="Textkomente">
    <w:name w:val="annotation text"/>
    <w:basedOn w:val="Normln"/>
    <w:semiHidden/>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rPr>
      <w:rFonts w:ascii="Arial" w:eastAsia="Times New Roman" w:hAnsi="Arial" w:cs="Arial"/>
    </w:rPr>
  </w:style>
  <w:style w:type="character" w:styleId="Odkaznakoment">
    <w:name w:val="annotation reference"/>
    <w:semiHidden/>
    <w:rPr>
      <w:sz w:val="16"/>
      <w:szCs w:val="16"/>
    </w:rPr>
  </w:style>
  <w:style w:type="paragraph" w:styleId="Zkladntext">
    <w:name w:val="Body Text"/>
    <w:basedOn w:val="Normln"/>
    <w:semiHidden/>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rPr>
      <w:rFonts w:ascii="Times New Roman" w:eastAsia="Times New Roman" w:hAnsi="Times New Roman"/>
      <w:sz w:val="22"/>
    </w:rPr>
  </w:style>
  <w:style w:type="paragraph" w:styleId="Bibliografie">
    <w:name w:val="Bibliography"/>
    <w:basedOn w:val="Normln"/>
    <w:next w:val="Normln"/>
    <w:unhideWhenUsed/>
  </w:style>
  <w:style w:type="character" w:customStyle="1" w:styleId="Zvraznn">
    <w:name w:val="Zvýraznění"/>
    <w:qFormat/>
    <w:rPr>
      <w:rFonts w:cs="Arial"/>
      <w:b/>
    </w:rPr>
  </w:style>
  <w:style w:type="paragraph" w:styleId="Pedmtkomente">
    <w:name w:val="annotation subject"/>
    <w:basedOn w:val="Textkomente"/>
    <w:next w:val="Textkomente"/>
    <w:semiHidden/>
    <w:unhideWhenUsed/>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semiHidden/>
    <w:rPr>
      <w:rFonts w:ascii="Arial" w:eastAsia="Times New Roman" w:hAnsi="Arial" w:cs="Arial"/>
      <w:b/>
      <w:bCs/>
      <w:lang w:eastAsia="en-US"/>
    </w:rPr>
  </w:style>
  <w:style w:type="character" w:styleId="Siln">
    <w:name w:val="Strong"/>
    <w:aliases w:val="Tučně slovo"/>
    <w:qFormat/>
    <w:rPr>
      <w:b/>
      <w:bCs/>
    </w:rPr>
  </w:style>
  <w:style w:type="paragraph" w:customStyle="1" w:styleId="TPText-4odrka">
    <w:name w:val="TP_Text-4_• odrážka"/>
    <w:basedOn w:val="TPText-4neslovan"/>
    <w:qFormat/>
    <w:pPr>
      <w:numPr>
        <w:numId w:val="7"/>
      </w:numPr>
      <w:ind w:left="2721" w:hanging="340"/>
    </w:pPr>
  </w:style>
  <w:style w:type="character" w:customStyle="1" w:styleId="TPText-4odrkaChar">
    <w:name w:val="TP_Text-4_• odrážka Char"/>
    <w:basedOn w:val="TPText-4-odrkaChar"/>
    <w:rPr>
      <w:rFonts w:cs="Arial"/>
      <w:szCs w:val="22"/>
      <w:lang w:eastAsia="en-US"/>
    </w:rPr>
  </w:style>
  <w:style w:type="character" w:customStyle="1" w:styleId="TPText-4-odrkaChar">
    <w:name w:val="TP_Text-4_- odrážka Char"/>
    <w:basedOn w:val="TPText-1abcChar"/>
    <w:rPr>
      <w:rFonts w:cs="Arial"/>
      <w:szCs w:val="22"/>
      <w:lang w:eastAsia="en-US"/>
    </w:rPr>
  </w:style>
  <w:style w:type="paragraph" w:customStyle="1" w:styleId="TPText-4-odrka">
    <w:name w:val="TP_Text-4_- odrážka"/>
    <w:basedOn w:val="TPText-4neslovan"/>
    <w:qFormat/>
    <w:pPr>
      <w:numPr>
        <w:numId w:val="6"/>
      </w:numPr>
      <w:ind w:left="2738" w:hanging="357"/>
    </w:pPr>
  </w:style>
  <w:style w:type="paragraph" w:customStyle="1" w:styleId="TPTExt-3-odrka">
    <w:name w:val="TP_TExt-3_- odrážka"/>
    <w:basedOn w:val="TPText-3neslovan"/>
    <w:qFormat/>
    <w:pPr>
      <w:numPr>
        <w:numId w:val="5"/>
      </w:numPr>
      <w:ind w:left="1718" w:hanging="357"/>
    </w:pPr>
  </w:style>
  <w:style w:type="character" w:customStyle="1" w:styleId="TPTExt-3-odrkaChar">
    <w:name w:val="TP_TExt-3_- odrážka Char"/>
    <w:basedOn w:val="TPText-1abcChar"/>
    <w:rPr>
      <w:rFonts w:cs="Arial"/>
      <w:szCs w:val="22"/>
      <w:lang w:eastAsia="en-US"/>
    </w:rPr>
  </w:style>
  <w:style w:type="paragraph" w:customStyle="1" w:styleId="TPText-3odrka">
    <w:name w:val="TP_Text-3_• odrážka"/>
    <w:basedOn w:val="TPText-3neslovan"/>
    <w:qFormat/>
    <w:pPr>
      <w:numPr>
        <w:numId w:val="8"/>
      </w:numPr>
      <w:ind w:left="1718" w:hanging="357"/>
    </w:pPr>
  </w:style>
  <w:style w:type="character" w:customStyle="1" w:styleId="TPText-3odrkaChar">
    <w:name w:val="TP_Text-3_• odrážka Char"/>
    <w:basedOn w:val="TPTExt-3-odrkaChar"/>
    <w:rPr>
      <w:rFonts w:cs="Arial"/>
      <w:szCs w:val="22"/>
      <w:lang w:eastAsia="en-US"/>
    </w:rPr>
  </w:style>
  <w:style w:type="paragraph" w:customStyle="1" w:styleId="TPText-1odrka">
    <w:name w:val="TP_Text-1_• odrážka"/>
    <w:basedOn w:val="TPText-1slovan"/>
    <w:qFormat/>
    <w:pPr>
      <w:numPr>
        <w:ilvl w:val="0"/>
        <w:numId w:val="9"/>
      </w:numPr>
      <w:spacing w:before="40"/>
      <w:ind w:left="1378" w:hanging="357"/>
    </w:pPr>
  </w:style>
  <w:style w:type="character" w:customStyle="1" w:styleId="TPText-1odrkaChar">
    <w:name w:val="TP_Text-1_• odrážka Char"/>
    <w:rPr>
      <w:rFonts w:cs="Arial"/>
      <w:szCs w:val="22"/>
      <w:lang w:eastAsia="en-US"/>
    </w:rPr>
  </w:style>
  <w:style w:type="paragraph" w:customStyle="1" w:styleId="TPZkratka">
    <w:name w:val="TP_Zkratka"/>
    <w:qFormat/>
    <w:pPr>
      <w:tabs>
        <w:tab w:val="left" w:leader="dot" w:pos="1413"/>
      </w:tabs>
      <w:spacing w:before="40" w:after="40"/>
    </w:pPr>
    <w:rPr>
      <w:rFonts w:cs="Arial"/>
      <w:b/>
      <w:sz w:val="22"/>
      <w:szCs w:val="22"/>
      <w:lang w:eastAsia="en-US"/>
    </w:rPr>
  </w:style>
  <w:style w:type="paragraph" w:customStyle="1" w:styleId="TPText-1123">
    <w:name w:val="TP_Text-1_1)2)3)"/>
    <w:basedOn w:val="TPText-1slovan"/>
    <w:qFormat/>
    <w:pPr>
      <w:numPr>
        <w:ilvl w:val="0"/>
        <w:numId w:val="10"/>
      </w:numPr>
      <w:spacing w:before="40"/>
    </w:pPr>
  </w:style>
  <w:style w:type="character" w:customStyle="1" w:styleId="TPText-1123Char">
    <w:name w:val="TP_Text-1_1)2)3) Char"/>
    <w:rPr>
      <w:rFonts w:cs="Arial"/>
      <w:szCs w:val="22"/>
      <w:lang w:eastAsia="en-US"/>
    </w:rPr>
  </w:style>
  <w:style w:type="paragraph" w:customStyle="1" w:styleId="TPText-11230">
    <w:name w:val="TP_Text-1_1.2.3."/>
    <w:basedOn w:val="TPText-1slovan"/>
    <w:pPr>
      <w:numPr>
        <w:ilvl w:val="0"/>
        <w:numId w:val="11"/>
      </w:numPr>
    </w:pPr>
    <w:rPr>
      <w:rFonts w:cs="Calibri"/>
      <w:szCs w:val="20"/>
      <w:lang w:eastAsia="cs-CZ"/>
    </w:rPr>
  </w:style>
  <w:style w:type="paragraph" w:customStyle="1" w:styleId="TPText-2odrka">
    <w:name w:val="TP_Text-2_• odrážka"/>
    <w:basedOn w:val="TPText-2slovan"/>
    <w:qFormat/>
    <w:pPr>
      <w:numPr>
        <w:ilvl w:val="0"/>
        <w:numId w:val="12"/>
      </w:numPr>
      <w:tabs>
        <w:tab w:val="left" w:pos="2342"/>
      </w:tabs>
      <w:ind w:left="2342" w:hanging="357"/>
    </w:pPr>
  </w:style>
  <w:style w:type="character" w:customStyle="1" w:styleId="TPText-2odrkaChar">
    <w:name w:val="TP_Text-2_• odrážka Char"/>
    <w:basedOn w:val="TPText-4odrkaChar"/>
    <w:rPr>
      <w:rFonts w:cs="Arial"/>
      <w:szCs w:val="22"/>
      <w:lang w:eastAsia="en-US"/>
    </w:rPr>
  </w:style>
  <w:style w:type="paragraph" w:customStyle="1" w:styleId="TPText-2123">
    <w:name w:val="TP_Text-2_1)2)3)"/>
    <w:basedOn w:val="TPText-2slovan"/>
    <w:qFormat/>
    <w:pPr>
      <w:numPr>
        <w:ilvl w:val="0"/>
        <w:numId w:val="13"/>
      </w:numPr>
    </w:pPr>
  </w:style>
  <w:style w:type="character" w:customStyle="1" w:styleId="TPText-2123Char">
    <w:name w:val="TP_Text-2_1)2)3) Char"/>
    <w:basedOn w:val="TPText-2odrkaChar"/>
    <w:rPr>
      <w:rFonts w:cs="Arial"/>
      <w:szCs w:val="22"/>
      <w:lang w:eastAsia="en-US"/>
    </w:rPr>
  </w:style>
  <w:style w:type="paragraph" w:customStyle="1" w:styleId="TPText-1-odrka">
    <w:name w:val="TP_Text-1_- odrážka"/>
    <w:basedOn w:val="TPText-1slovan"/>
    <w:qFormat/>
    <w:pPr>
      <w:numPr>
        <w:ilvl w:val="0"/>
        <w:numId w:val="14"/>
      </w:numPr>
      <w:spacing w:before="40"/>
      <w:ind w:left="1378" w:hanging="357"/>
    </w:pPr>
  </w:style>
  <w:style w:type="character" w:customStyle="1" w:styleId="TPText-1-odrkaChar">
    <w:name w:val="TP_Text-1_- odrážka Char"/>
    <w:basedOn w:val="TPText-1slovanChar"/>
    <w:rPr>
      <w:rFonts w:cs="Arial"/>
      <w:szCs w:val="22"/>
      <w:lang w:eastAsia="en-US"/>
    </w:rPr>
  </w:style>
  <w:style w:type="paragraph" w:customStyle="1" w:styleId="TPText-2-odrka">
    <w:name w:val="TP_Text-2_- odrážka"/>
    <w:basedOn w:val="TPText-2slovan"/>
    <w:qFormat/>
    <w:pPr>
      <w:numPr>
        <w:ilvl w:val="0"/>
        <w:numId w:val="15"/>
      </w:numPr>
      <w:tabs>
        <w:tab w:val="left" w:pos="2342"/>
      </w:tabs>
      <w:spacing w:before="40"/>
      <w:ind w:left="2342" w:hanging="357"/>
    </w:pPr>
  </w:style>
  <w:style w:type="character" w:customStyle="1" w:styleId="TPText-2-odrkaChar">
    <w:name w:val="TP_Text-2_- odrážka Char"/>
    <w:basedOn w:val="TPText-2slovanChar"/>
    <w:rPr>
      <w:rFonts w:cs="Arial"/>
      <w:szCs w:val="22"/>
      <w:lang w:eastAsia="en-US"/>
    </w:rPr>
  </w:style>
  <w:style w:type="paragraph" w:customStyle="1" w:styleId="TPText-2abc">
    <w:name w:val="TP_Text-2_a)b)c)"/>
    <w:basedOn w:val="TPText-2slovan"/>
    <w:qFormat/>
    <w:pPr>
      <w:numPr>
        <w:ilvl w:val="0"/>
        <w:numId w:val="16"/>
      </w:numPr>
      <w:spacing w:before="40"/>
    </w:pPr>
  </w:style>
  <w:style w:type="character" w:customStyle="1" w:styleId="TPText-2abcChar">
    <w:name w:val="TP_Text-2_a)b)c) Char"/>
    <w:basedOn w:val="TPText-2slovanChar"/>
    <w:rPr>
      <w:rFonts w:cs="Arial"/>
      <w:szCs w:val="22"/>
      <w:lang w:eastAsia="en-US"/>
    </w:rPr>
  </w:style>
  <w:style w:type="paragraph" w:customStyle="1" w:styleId="TPText-3abc">
    <w:name w:val="TP_Text-3_a)b)c)"/>
    <w:basedOn w:val="TPText-3neslovan"/>
    <w:qFormat/>
    <w:pPr>
      <w:numPr>
        <w:numId w:val="17"/>
      </w:numPr>
    </w:pPr>
  </w:style>
  <w:style w:type="character" w:customStyle="1" w:styleId="TPText-3abcChar">
    <w:name w:val="TP_Text-3_a)b)c) Char"/>
    <w:basedOn w:val="TPText-3odrkaChar"/>
    <w:rPr>
      <w:rFonts w:cs="Arial"/>
      <w:szCs w:val="22"/>
      <w:lang w:eastAsia="en-US"/>
    </w:rPr>
  </w:style>
  <w:style w:type="paragraph" w:customStyle="1" w:styleId="TPText-3123">
    <w:name w:val="TP_Text-3_1)2)3)"/>
    <w:basedOn w:val="TPText-3neslovan"/>
    <w:qFormat/>
    <w:pPr>
      <w:numPr>
        <w:numId w:val="18"/>
      </w:numPr>
    </w:pPr>
  </w:style>
  <w:style w:type="character" w:customStyle="1" w:styleId="TPText-3123Char">
    <w:name w:val="TP_Text-3_1)2)3) Char"/>
    <w:basedOn w:val="TPText-3abcChar"/>
    <w:rPr>
      <w:rFonts w:cs="Arial"/>
      <w:szCs w:val="22"/>
      <w:lang w:eastAsia="en-US"/>
    </w:rPr>
  </w:style>
  <w:style w:type="paragraph" w:customStyle="1" w:styleId="TPText-4123">
    <w:name w:val="TP_Text-4_1)2)3)"/>
    <w:basedOn w:val="TPText-4neslovan"/>
    <w:qFormat/>
    <w:pPr>
      <w:numPr>
        <w:numId w:val="19"/>
      </w:numPr>
    </w:pPr>
  </w:style>
  <w:style w:type="character" w:customStyle="1" w:styleId="TPText-4123Char">
    <w:name w:val="TP_Text-4_1)2)3) Char"/>
    <w:basedOn w:val="TPText-4abcChar"/>
    <w:rPr>
      <w:rFonts w:cs="Arial"/>
      <w:szCs w:val="22"/>
      <w:lang w:eastAsia="en-US"/>
    </w:rPr>
  </w:style>
  <w:style w:type="paragraph" w:customStyle="1" w:styleId="TPText-1slovan-tun">
    <w:name w:val="TP_Text-1_ číslovaný-tučně"/>
    <w:basedOn w:val="TPText-1slovan"/>
    <w:next w:val="TPText-1slovan"/>
    <w:qFormat/>
    <w:rPr>
      <w:b/>
    </w:rPr>
  </w:style>
  <w:style w:type="character" w:customStyle="1" w:styleId="TPText-1slovan-tunChar">
    <w:name w:val="TP_Text-1_ číslovaný-tučně Char"/>
    <w:rPr>
      <w:rFonts w:cs="Arial"/>
      <w:b/>
      <w:szCs w:val="22"/>
      <w:lang w:eastAsia="en-US"/>
    </w:rPr>
  </w:style>
  <w:style w:type="paragraph" w:styleId="Odstavecseseznamem">
    <w:name w:val="List Paragraph"/>
    <w:basedOn w:val="Normln"/>
    <w:uiPriority w:val="34"/>
    <w:qFormat/>
    <w:pPr>
      <w:ind w:left="708"/>
    </w:pPr>
  </w:style>
  <w:style w:type="paragraph" w:customStyle="1" w:styleId="CharChar1">
    <w:name w:val="Char Char1"/>
    <w:basedOn w:val="Normln"/>
    <w:pPr>
      <w:spacing w:after="160" w:line="240" w:lineRule="exact"/>
    </w:pPr>
    <w:rPr>
      <w:rFonts w:ascii="Tahoma" w:eastAsia="Times New Roman" w:hAnsi="Tahoma" w:cs="Tahoma"/>
      <w:sz w:val="20"/>
      <w:szCs w:val="20"/>
      <w:lang w:val="en-US"/>
    </w:rPr>
  </w:style>
  <w:style w:type="paragraph" w:styleId="Zkladntextodsazen">
    <w:name w:val="Body Text Indent"/>
    <w:basedOn w:val="Normln"/>
    <w:semiHidden/>
    <w:pPr>
      <w:widowControl w:val="0"/>
      <w:suppressAutoHyphens/>
      <w:spacing w:after="0" w:line="240" w:lineRule="auto"/>
    </w:pPr>
    <w:rPr>
      <w:rFonts w:ascii="Times New Roman" w:eastAsia="Times New Roman" w:hAnsi="Times New Roman"/>
      <w:color w:val="0000FF"/>
      <w:szCs w:val="20"/>
      <w:lang w:eastAsia="cs-CZ"/>
    </w:rPr>
  </w:style>
  <w:style w:type="paragraph" w:styleId="Zkladntextodsazen2">
    <w:name w:val="Body Text Indent 2"/>
    <w:basedOn w:val="Normln"/>
    <w:semiHidden/>
    <w:pPr>
      <w:ind w:left="1080"/>
    </w:pPr>
    <w:rPr>
      <w:rFonts w:cs="Arial"/>
      <w:sz w:val="20"/>
    </w:rPr>
  </w:style>
  <w:style w:type="paragraph" w:customStyle="1" w:styleId="Vcvlastn">
    <w:name w:val="Věc vlastní"/>
    <w:next w:val="Normln"/>
    <w:pPr>
      <w:overflowPunct w:val="0"/>
      <w:autoSpaceDE w:val="0"/>
      <w:autoSpaceDN w:val="0"/>
      <w:adjustRightInd w:val="0"/>
      <w:spacing w:after="480"/>
      <w:jc w:val="both"/>
      <w:textAlignment w:val="baseline"/>
    </w:pPr>
    <w:rPr>
      <w:rFonts w:ascii="Times New Roman" w:eastAsia="Times New Roman" w:hAnsi="Times New Roman"/>
      <w:sz w:val="22"/>
      <w:u w:val="single"/>
    </w:rPr>
  </w:style>
  <w:style w:type="paragraph" w:styleId="Zkladntextodsazen3">
    <w:name w:val="Body Text Indent 3"/>
    <w:basedOn w:val="Normln"/>
    <w:semiHidden/>
    <w:pPr>
      <w:spacing w:line="240" w:lineRule="auto"/>
      <w:ind w:left="1077"/>
    </w:pPr>
    <w:rPr>
      <w:rFonts w:cs="Arial"/>
      <w:sz w:val="20"/>
      <w:szCs w:val="20"/>
    </w:rPr>
  </w:style>
  <w:style w:type="paragraph" w:customStyle="1" w:styleId="TPText-2slovan0">
    <w:name w:val="TP_Text-2_ číslovaný"/>
    <w:qFormat/>
    <w:rsid w:val="00EB5BA9"/>
    <w:pPr>
      <w:spacing w:before="80"/>
      <w:ind w:left="1925" w:hanging="648"/>
      <w:jc w:val="both"/>
    </w:pPr>
    <w:rPr>
      <w:rFonts w:cs="Arial"/>
      <w:szCs w:val="22"/>
      <w:lang w:eastAsia="en-US"/>
    </w:rPr>
  </w:style>
  <w:style w:type="paragraph" w:customStyle="1" w:styleId="Default">
    <w:name w:val="Default"/>
    <w:rsid w:val="00912975"/>
    <w:pPr>
      <w:autoSpaceDE w:val="0"/>
      <w:autoSpaceDN w:val="0"/>
      <w:adjustRightInd w:val="0"/>
    </w:pPr>
    <w:rPr>
      <w:rFonts w:ascii="Verdana" w:hAnsi="Verdana" w:cs="Verdana"/>
      <w:color w:val="000000"/>
      <w:sz w:val="24"/>
      <w:szCs w:val="24"/>
    </w:rPr>
  </w:style>
  <w:style w:type="paragraph" w:styleId="Bezmezer">
    <w:name w:val="No Spacing"/>
    <w:uiPriority w:val="1"/>
    <w:qFormat/>
    <w:rsid w:val="00C01167"/>
    <w:rPr>
      <w:sz w:val="22"/>
      <w:szCs w:val="22"/>
      <w:lang w:eastAsia="en-US"/>
    </w:rPr>
  </w:style>
  <w:style w:type="paragraph" w:customStyle="1" w:styleId="TextTZ">
    <w:name w:val="Text TZ"/>
    <w:basedOn w:val="Normln"/>
    <w:qFormat/>
    <w:rsid w:val="00E76B40"/>
    <w:pPr>
      <w:spacing w:after="120" w:line="240" w:lineRule="auto"/>
      <w:jc w:val="both"/>
    </w:pPr>
    <w:rPr>
      <w:rFonts w:eastAsia="Times New Roman" w:cs="Calibri"/>
      <w:sz w:val="24"/>
      <w:szCs w:val="24"/>
      <w:lang w:eastAsia="cs-CZ"/>
    </w:rPr>
  </w:style>
  <w:style w:type="character" w:customStyle="1" w:styleId="Tun">
    <w:name w:val="_Tučně"/>
    <w:uiPriority w:val="1"/>
    <w:qFormat/>
    <w:rsid w:val="00A76268"/>
    <w:rPr>
      <w:b/>
    </w:rPr>
  </w:style>
  <w:style w:type="paragraph" w:customStyle="1" w:styleId="Tituldatum">
    <w:name w:val="_Titul_datum"/>
    <w:basedOn w:val="Normln"/>
    <w:link w:val="TituldatumChar"/>
    <w:qFormat/>
    <w:rsid w:val="001516DE"/>
    <w:pPr>
      <w:spacing w:after="240" w:line="264" w:lineRule="auto"/>
    </w:pPr>
    <w:rPr>
      <w:rFonts w:ascii="Verdana" w:eastAsia="Verdana" w:hAnsi="Verdana"/>
      <w:sz w:val="24"/>
      <w:szCs w:val="24"/>
    </w:rPr>
  </w:style>
  <w:style w:type="character" w:customStyle="1" w:styleId="TituldatumChar">
    <w:name w:val="_Titul_datum Char"/>
    <w:link w:val="Tituldatum"/>
    <w:rsid w:val="001516DE"/>
    <w:rPr>
      <w:rFonts w:ascii="Verdana" w:eastAsia="Verdana" w:hAnsi="Verdana"/>
      <w:sz w:val="24"/>
      <w:szCs w:val="24"/>
      <w:lang w:eastAsia="en-US"/>
    </w:rPr>
  </w:style>
  <w:style w:type="paragraph" w:customStyle="1" w:styleId="Textbezslovn">
    <w:name w:val="_Text_bez_číslování"/>
    <w:basedOn w:val="Normln"/>
    <w:link w:val="TextbezslovnChar"/>
    <w:qFormat/>
    <w:rsid w:val="001516DE"/>
    <w:pPr>
      <w:spacing w:after="120" w:line="264" w:lineRule="auto"/>
      <w:ind w:left="851"/>
      <w:jc w:val="both"/>
    </w:pPr>
    <w:rPr>
      <w:rFonts w:ascii="Verdana" w:eastAsia="Verdana" w:hAnsi="Verdana"/>
      <w:sz w:val="18"/>
      <w:szCs w:val="18"/>
    </w:rPr>
  </w:style>
  <w:style w:type="paragraph" w:customStyle="1" w:styleId="Zkratky1">
    <w:name w:val="_Zkratky_1"/>
    <w:basedOn w:val="Normln"/>
    <w:qFormat/>
    <w:rsid w:val="001516DE"/>
    <w:pPr>
      <w:tabs>
        <w:tab w:val="right" w:leader="dot" w:pos="1134"/>
      </w:tabs>
      <w:spacing w:after="0" w:line="240" w:lineRule="auto"/>
    </w:pPr>
    <w:rPr>
      <w:rFonts w:ascii="Verdana" w:eastAsia="Verdana" w:hAnsi="Verdana"/>
      <w:b/>
      <w:sz w:val="16"/>
      <w:szCs w:val="18"/>
    </w:rPr>
  </w:style>
  <w:style w:type="paragraph" w:customStyle="1" w:styleId="Zkratky2">
    <w:name w:val="_Zkratky_2"/>
    <w:basedOn w:val="Normln"/>
    <w:qFormat/>
    <w:rsid w:val="001516DE"/>
    <w:pPr>
      <w:spacing w:after="0" w:line="240" w:lineRule="auto"/>
    </w:pPr>
    <w:rPr>
      <w:rFonts w:ascii="Verdana" w:eastAsia="Verdana" w:hAnsi="Verdana"/>
      <w:sz w:val="16"/>
      <w:szCs w:val="16"/>
    </w:rPr>
  </w:style>
  <w:style w:type="paragraph" w:customStyle="1" w:styleId="Nadpisbezsl1-1">
    <w:name w:val="_Nadpis_bez_čísl_1-1"/>
    <w:qFormat/>
    <w:rsid w:val="001516DE"/>
    <w:pPr>
      <w:spacing w:before="240" w:after="120" w:line="264" w:lineRule="auto"/>
    </w:pPr>
    <w:rPr>
      <w:rFonts w:ascii="Verdana" w:eastAsia="Verdana" w:hAnsi="Verdana"/>
      <w:b/>
      <w:caps/>
      <w:sz w:val="22"/>
      <w:szCs w:val="18"/>
      <w:lang w:eastAsia="en-US"/>
    </w:rPr>
  </w:style>
  <w:style w:type="character" w:customStyle="1" w:styleId="TextbezslovnChar">
    <w:name w:val="_Text_bez_číslování Char"/>
    <w:link w:val="Textbezslovn"/>
    <w:rsid w:val="001516DE"/>
    <w:rPr>
      <w:rFonts w:ascii="Verdana" w:eastAsia="Verdana" w:hAnsi="Verdan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99499">
      <w:bodyDiv w:val="1"/>
      <w:marLeft w:val="0"/>
      <w:marRight w:val="0"/>
      <w:marTop w:val="0"/>
      <w:marBottom w:val="0"/>
      <w:divBdr>
        <w:top w:val="none" w:sz="0" w:space="0" w:color="auto"/>
        <w:left w:val="none" w:sz="0" w:space="0" w:color="auto"/>
        <w:bottom w:val="none" w:sz="0" w:space="0" w:color="auto"/>
        <w:right w:val="none" w:sz="0" w:space="0" w:color="auto"/>
      </w:divBdr>
    </w:div>
    <w:div w:id="436757992">
      <w:bodyDiv w:val="1"/>
      <w:marLeft w:val="0"/>
      <w:marRight w:val="0"/>
      <w:marTop w:val="0"/>
      <w:marBottom w:val="0"/>
      <w:divBdr>
        <w:top w:val="none" w:sz="0" w:space="0" w:color="auto"/>
        <w:left w:val="none" w:sz="0" w:space="0" w:color="auto"/>
        <w:bottom w:val="none" w:sz="0" w:space="0" w:color="auto"/>
        <w:right w:val="none" w:sz="0" w:space="0" w:color="auto"/>
      </w:divBdr>
    </w:div>
    <w:div w:id="739444740">
      <w:bodyDiv w:val="1"/>
      <w:marLeft w:val="0"/>
      <w:marRight w:val="0"/>
      <w:marTop w:val="0"/>
      <w:marBottom w:val="0"/>
      <w:divBdr>
        <w:top w:val="none" w:sz="0" w:space="0" w:color="auto"/>
        <w:left w:val="none" w:sz="0" w:space="0" w:color="auto"/>
        <w:bottom w:val="none" w:sz="0" w:space="0" w:color="auto"/>
        <w:right w:val="none" w:sz="0" w:space="0" w:color="auto"/>
      </w:divBdr>
    </w:div>
    <w:div w:id="104066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di.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o-nas/vnitrni-predpisy-szd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ypdok.tudc.cz/" TargetMode="External"/><Relationship Id="rId4" Type="http://schemas.openxmlformats.org/officeDocument/2006/relationships/settings" Target="settings.xml"/><Relationship Id="rId9" Type="http://schemas.openxmlformats.org/officeDocument/2006/relationships/hyperlink" Target="mailto:typdok@tudc.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ZTP\ZTP_&#353;ablona_150216.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9567F-CF2C-4E32-BFE8-6B861774B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ZTP_šablona_150216</Template>
  <TotalTime>12</TotalTime>
  <Pages>9</Pages>
  <Words>3521</Words>
  <Characters>20775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ZADÁVACÍ PODMÍNKY PRO ZPRACOVÁNÍ PROJEKTOVÉ DOKUMENTACE</vt:lpstr>
    </vt:vector>
  </TitlesOfParts>
  <Company/>
  <LinksUpToDate>false</LinksUpToDate>
  <CharactersWithSpaces>24248</CharactersWithSpaces>
  <SharedDoc>false</SharedDoc>
  <HLinks>
    <vt:vector size="174" baseType="variant">
      <vt:variant>
        <vt:i4>4456466</vt:i4>
      </vt:variant>
      <vt:variant>
        <vt:i4>159</vt:i4>
      </vt:variant>
      <vt:variant>
        <vt:i4>0</vt:i4>
      </vt:variant>
      <vt:variant>
        <vt:i4>5</vt:i4>
      </vt:variant>
      <vt:variant>
        <vt:lpwstr>http://www.szdc.cz/dalsi-informace/dokumenty-a-predpisy.html</vt:lpwstr>
      </vt:variant>
      <vt:variant>
        <vt:lpwstr/>
      </vt:variant>
      <vt:variant>
        <vt:i4>7274533</vt:i4>
      </vt:variant>
      <vt:variant>
        <vt:i4>156</vt:i4>
      </vt:variant>
      <vt:variant>
        <vt:i4>0</vt:i4>
      </vt:variant>
      <vt:variant>
        <vt:i4>5</vt:i4>
      </vt:variant>
      <vt:variant>
        <vt:lpwstr>http://www.tudc.cz/</vt:lpwstr>
      </vt:variant>
      <vt:variant>
        <vt:lpwstr/>
      </vt:variant>
      <vt:variant>
        <vt:i4>3407931</vt:i4>
      </vt:variant>
      <vt:variant>
        <vt:i4>153</vt:i4>
      </vt:variant>
      <vt:variant>
        <vt:i4>0</vt:i4>
      </vt:variant>
      <vt:variant>
        <vt:i4>5</vt:i4>
      </vt:variant>
      <vt:variant>
        <vt:lpwstr>http://typdok.tudc.cz/</vt:lpwstr>
      </vt:variant>
      <vt:variant>
        <vt:lpwstr/>
      </vt:variant>
      <vt:variant>
        <vt:i4>3932162</vt:i4>
      </vt:variant>
      <vt:variant>
        <vt:i4>150</vt:i4>
      </vt:variant>
      <vt:variant>
        <vt:i4>0</vt:i4>
      </vt:variant>
      <vt:variant>
        <vt:i4>5</vt:i4>
      </vt:variant>
      <vt:variant>
        <vt:lpwstr>mailto:typdok@tudc.cz</vt:lpwstr>
      </vt:variant>
      <vt:variant>
        <vt:lpwstr/>
      </vt:variant>
      <vt:variant>
        <vt:i4>6815804</vt:i4>
      </vt:variant>
      <vt:variant>
        <vt:i4>147</vt:i4>
      </vt:variant>
      <vt:variant>
        <vt:i4>0</vt:i4>
      </vt:variant>
      <vt:variant>
        <vt:i4>5</vt:i4>
      </vt:variant>
      <vt:variant>
        <vt:lpwstr>http://www.sfdi.cz/</vt:lpwstr>
      </vt:variant>
      <vt:variant>
        <vt:lpwstr/>
      </vt:variant>
      <vt:variant>
        <vt:i4>2490369</vt:i4>
      </vt:variant>
      <vt:variant>
        <vt:i4>140</vt:i4>
      </vt:variant>
      <vt:variant>
        <vt:i4>0</vt:i4>
      </vt:variant>
      <vt:variant>
        <vt:i4>5</vt:i4>
      </vt:variant>
      <vt:variant>
        <vt:lpwstr/>
      </vt:variant>
      <vt:variant>
        <vt:lpwstr>_Toc8118881</vt:lpwstr>
      </vt:variant>
      <vt:variant>
        <vt:i4>2490369</vt:i4>
      </vt:variant>
      <vt:variant>
        <vt:i4>134</vt:i4>
      </vt:variant>
      <vt:variant>
        <vt:i4>0</vt:i4>
      </vt:variant>
      <vt:variant>
        <vt:i4>5</vt:i4>
      </vt:variant>
      <vt:variant>
        <vt:lpwstr/>
      </vt:variant>
      <vt:variant>
        <vt:lpwstr>_Toc8118880</vt:lpwstr>
      </vt:variant>
      <vt:variant>
        <vt:i4>2686977</vt:i4>
      </vt:variant>
      <vt:variant>
        <vt:i4>128</vt:i4>
      </vt:variant>
      <vt:variant>
        <vt:i4>0</vt:i4>
      </vt:variant>
      <vt:variant>
        <vt:i4>5</vt:i4>
      </vt:variant>
      <vt:variant>
        <vt:lpwstr/>
      </vt:variant>
      <vt:variant>
        <vt:lpwstr>_Toc8118879</vt:lpwstr>
      </vt:variant>
      <vt:variant>
        <vt:i4>2686977</vt:i4>
      </vt:variant>
      <vt:variant>
        <vt:i4>122</vt:i4>
      </vt:variant>
      <vt:variant>
        <vt:i4>0</vt:i4>
      </vt:variant>
      <vt:variant>
        <vt:i4>5</vt:i4>
      </vt:variant>
      <vt:variant>
        <vt:lpwstr/>
      </vt:variant>
      <vt:variant>
        <vt:lpwstr>_Toc8118878</vt:lpwstr>
      </vt:variant>
      <vt:variant>
        <vt:i4>2686977</vt:i4>
      </vt:variant>
      <vt:variant>
        <vt:i4>116</vt:i4>
      </vt:variant>
      <vt:variant>
        <vt:i4>0</vt:i4>
      </vt:variant>
      <vt:variant>
        <vt:i4>5</vt:i4>
      </vt:variant>
      <vt:variant>
        <vt:lpwstr/>
      </vt:variant>
      <vt:variant>
        <vt:lpwstr>_Toc8118877</vt:lpwstr>
      </vt:variant>
      <vt:variant>
        <vt:i4>2686977</vt:i4>
      </vt:variant>
      <vt:variant>
        <vt:i4>110</vt:i4>
      </vt:variant>
      <vt:variant>
        <vt:i4>0</vt:i4>
      </vt:variant>
      <vt:variant>
        <vt:i4>5</vt:i4>
      </vt:variant>
      <vt:variant>
        <vt:lpwstr/>
      </vt:variant>
      <vt:variant>
        <vt:lpwstr>_Toc8118876</vt:lpwstr>
      </vt:variant>
      <vt:variant>
        <vt:i4>2686977</vt:i4>
      </vt:variant>
      <vt:variant>
        <vt:i4>104</vt:i4>
      </vt:variant>
      <vt:variant>
        <vt:i4>0</vt:i4>
      </vt:variant>
      <vt:variant>
        <vt:i4>5</vt:i4>
      </vt:variant>
      <vt:variant>
        <vt:lpwstr/>
      </vt:variant>
      <vt:variant>
        <vt:lpwstr>_Toc8118875</vt:lpwstr>
      </vt:variant>
      <vt:variant>
        <vt:i4>2686977</vt:i4>
      </vt:variant>
      <vt:variant>
        <vt:i4>98</vt:i4>
      </vt:variant>
      <vt:variant>
        <vt:i4>0</vt:i4>
      </vt:variant>
      <vt:variant>
        <vt:i4>5</vt:i4>
      </vt:variant>
      <vt:variant>
        <vt:lpwstr/>
      </vt:variant>
      <vt:variant>
        <vt:lpwstr>_Toc8118874</vt:lpwstr>
      </vt:variant>
      <vt:variant>
        <vt:i4>2686977</vt:i4>
      </vt:variant>
      <vt:variant>
        <vt:i4>92</vt:i4>
      </vt:variant>
      <vt:variant>
        <vt:i4>0</vt:i4>
      </vt:variant>
      <vt:variant>
        <vt:i4>5</vt:i4>
      </vt:variant>
      <vt:variant>
        <vt:lpwstr/>
      </vt:variant>
      <vt:variant>
        <vt:lpwstr>_Toc8118873</vt:lpwstr>
      </vt:variant>
      <vt:variant>
        <vt:i4>2686977</vt:i4>
      </vt:variant>
      <vt:variant>
        <vt:i4>86</vt:i4>
      </vt:variant>
      <vt:variant>
        <vt:i4>0</vt:i4>
      </vt:variant>
      <vt:variant>
        <vt:i4>5</vt:i4>
      </vt:variant>
      <vt:variant>
        <vt:lpwstr/>
      </vt:variant>
      <vt:variant>
        <vt:lpwstr>_Toc8118872</vt:lpwstr>
      </vt:variant>
      <vt:variant>
        <vt:i4>2686977</vt:i4>
      </vt:variant>
      <vt:variant>
        <vt:i4>80</vt:i4>
      </vt:variant>
      <vt:variant>
        <vt:i4>0</vt:i4>
      </vt:variant>
      <vt:variant>
        <vt:i4>5</vt:i4>
      </vt:variant>
      <vt:variant>
        <vt:lpwstr/>
      </vt:variant>
      <vt:variant>
        <vt:lpwstr>_Toc8118871</vt:lpwstr>
      </vt:variant>
      <vt:variant>
        <vt:i4>2686977</vt:i4>
      </vt:variant>
      <vt:variant>
        <vt:i4>74</vt:i4>
      </vt:variant>
      <vt:variant>
        <vt:i4>0</vt:i4>
      </vt:variant>
      <vt:variant>
        <vt:i4>5</vt:i4>
      </vt:variant>
      <vt:variant>
        <vt:lpwstr/>
      </vt:variant>
      <vt:variant>
        <vt:lpwstr>_Toc8118870</vt:lpwstr>
      </vt:variant>
      <vt:variant>
        <vt:i4>2621441</vt:i4>
      </vt:variant>
      <vt:variant>
        <vt:i4>68</vt:i4>
      </vt:variant>
      <vt:variant>
        <vt:i4>0</vt:i4>
      </vt:variant>
      <vt:variant>
        <vt:i4>5</vt:i4>
      </vt:variant>
      <vt:variant>
        <vt:lpwstr/>
      </vt:variant>
      <vt:variant>
        <vt:lpwstr>_Toc8118869</vt:lpwstr>
      </vt:variant>
      <vt:variant>
        <vt:i4>2621441</vt:i4>
      </vt:variant>
      <vt:variant>
        <vt:i4>62</vt:i4>
      </vt:variant>
      <vt:variant>
        <vt:i4>0</vt:i4>
      </vt:variant>
      <vt:variant>
        <vt:i4>5</vt:i4>
      </vt:variant>
      <vt:variant>
        <vt:lpwstr/>
      </vt:variant>
      <vt:variant>
        <vt:lpwstr>_Toc8118868</vt:lpwstr>
      </vt:variant>
      <vt:variant>
        <vt:i4>2621441</vt:i4>
      </vt:variant>
      <vt:variant>
        <vt:i4>56</vt:i4>
      </vt:variant>
      <vt:variant>
        <vt:i4>0</vt:i4>
      </vt:variant>
      <vt:variant>
        <vt:i4>5</vt:i4>
      </vt:variant>
      <vt:variant>
        <vt:lpwstr/>
      </vt:variant>
      <vt:variant>
        <vt:lpwstr>_Toc8118867</vt:lpwstr>
      </vt:variant>
      <vt:variant>
        <vt:i4>2621441</vt:i4>
      </vt:variant>
      <vt:variant>
        <vt:i4>50</vt:i4>
      </vt:variant>
      <vt:variant>
        <vt:i4>0</vt:i4>
      </vt:variant>
      <vt:variant>
        <vt:i4>5</vt:i4>
      </vt:variant>
      <vt:variant>
        <vt:lpwstr/>
      </vt:variant>
      <vt:variant>
        <vt:lpwstr>_Toc8118866</vt:lpwstr>
      </vt:variant>
      <vt:variant>
        <vt:i4>2621441</vt:i4>
      </vt:variant>
      <vt:variant>
        <vt:i4>44</vt:i4>
      </vt:variant>
      <vt:variant>
        <vt:i4>0</vt:i4>
      </vt:variant>
      <vt:variant>
        <vt:i4>5</vt:i4>
      </vt:variant>
      <vt:variant>
        <vt:lpwstr/>
      </vt:variant>
      <vt:variant>
        <vt:lpwstr>_Toc8118865</vt:lpwstr>
      </vt:variant>
      <vt:variant>
        <vt:i4>2621441</vt:i4>
      </vt:variant>
      <vt:variant>
        <vt:i4>38</vt:i4>
      </vt:variant>
      <vt:variant>
        <vt:i4>0</vt:i4>
      </vt:variant>
      <vt:variant>
        <vt:i4>5</vt:i4>
      </vt:variant>
      <vt:variant>
        <vt:lpwstr/>
      </vt:variant>
      <vt:variant>
        <vt:lpwstr>_Toc8118864</vt:lpwstr>
      </vt:variant>
      <vt:variant>
        <vt:i4>2621441</vt:i4>
      </vt:variant>
      <vt:variant>
        <vt:i4>32</vt:i4>
      </vt:variant>
      <vt:variant>
        <vt:i4>0</vt:i4>
      </vt:variant>
      <vt:variant>
        <vt:i4>5</vt:i4>
      </vt:variant>
      <vt:variant>
        <vt:lpwstr/>
      </vt:variant>
      <vt:variant>
        <vt:lpwstr>_Toc8118863</vt:lpwstr>
      </vt:variant>
      <vt:variant>
        <vt:i4>2621441</vt:i4>
      </vt:variant>
      <vt:variant>
        <vt:i4>26</vt:i4>
      </vt:variant>
      <vt:variant>
        <vt:i4>0</vt:i4>
      </vt:variant>
      <vt:variant>
        <vt:i4>5</vt:i4>
      </vt:variant>
      <vt:variant>
        <vt:lpwstr/>
      </vt:variant>
      <vt:variant>
        <vt:lpwstr>_Toc8118862</vt:lpwstr>
      </vt:variant>
      <vt:variant>
        <vt:i4>2621441</vt:i4>
      </vt:variant>
      <vt:variant>
        <vt:i4>20</vt:i4>
      </vt:variant>
      <vt:variant>
        <vt:i4>0</vt:i4>
      </vt:variant>
      <vt:variant>
        <vt:i4>5</vt:i4>
      </vt:variant>
      <vt:variant>
        <vt:lpwstr/>
      </vt:variant>
      <vt:variant>
        <vt:lpwstr>_Toc8118861</vt:lpwstr>
      </vt:variant>
      <vt:variant>
        <vt:i4>2621441</vt:i4>
      </vt:variant>
      <vt:variant>
        <vt:i4>14</vt:i4>
      </vt:variant>
      <vt:variant>
        <vt:i4>0</vt:i4>
      </vt:variant>
      <vt:variant>
        <vt:i4>5</vt:i4>
      </vt:variant>
      <vt:variant>
        <vt:lpwstr/>
      </vt:variant>
      <vt:variant>
        <vt:lpwstr>_Toc8118860</vt:lpwstr>
      </vt:variant>
      <vt:variant>
        <vt:i4>2818049</vt:i4>
      </vt:variant>
      <vt:variant>
        <vt:i4>8</vt:i4>
      </vt:variant>
      <vt:variant>
        <vt:i4>0</vt:i4>
      </vt:variant>
      <vt:variant>
        <vt:i4>5</vt:i4>
      </vt:variant>
      <vt:variant>
        <vt:lpwstr/>
      </vt:variant>
      <vt:variant>
        <vt:lpwstr>_Toc8118859</vt:lpwstr>
      </vt:variant>
      <vt:variant>
        <vt:i4>2818049</vt:i4>
      </vt:variant>
      <vt:variant>
        <vt:i4>2</vt:i4>
      </vt:variant>
      <vt:variant>
        <vt:i4>0</vt:i4>
      </vt:variant>
      <vt:variant>
        <vt:i4>5</vt:i4>
      </vt:variant>
      <vt:variant>
        <vt:lpwstr/>
      </vt:variant>
      <vt:variant>
        <vt:lpwstr>_Toc8118858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PRO ZPRACOVÁNÍ PROJEKTOVÉ DOKUMENTACE</dc:title>
  <dc:subject/>
  <dc:creator>Fojta Petr, Ing.</dc:creator>
  <cp:keywords/>
  <cp:lastModifiedBy>Maršíková Iva</cp:lastModifiedBy>
  <cp:revision>4</cp:revision>
  <cp:lastPrinted>2016-07-29T08:42:00Z</cp:lastPrinted>
  <dcterms:created xsi:type="dcterms:W3CDTF">2022-10-14T11:01:00Z</dcterms:created>
  <dcterms:modified xsi:type="dcterms:W3CDTF">2022-10-17T07:55:00Z</dcterms:modified>
</cp:coreProperties>
</file>